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Московский патриархат</w:t>
      </w:r>
    </w:p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  <w:r w:rsidRPr="00D1363B">
        <w:rPr>
          <w:rFonts w:eastAsia="Calibri"/>
          <w:szCs w:val="28"/>
        </w:rPr>
        <w:t>Тульская Духовная семинария</w:t>
      </w:r>
    </w:p>
    <w:p w:rsidR="00F32494" w:rsidRPr="00D1363B" w:rsidRDefault="00F32494" w:rsidP="00F32494">
      <w:pPr>
        <w:spacing w:after="0"/>
        <w:ind w:firstLine="709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Выпускная квалификационная работа (ВКР) специалиста на тему:</w:t>
      </w:r>
    </w:p>
    <w:p w:rsidR="00F32494" w:rsidRPr="00D1363B" w:rsidRDefault="00F32494" w:rsidP="00F32494">
      <w:pPr>
        <w:spacing w:after="0"/>
        <w:rPr>
          <w:rFonts w:eastAsia="Calibri"/>
          <w:szCs w:val="28"/>
        </w:rPr>
      </w:pPr>
    </w:p>
    <w:p w:rsidR="00F32494" w:rsidRPr="00D1363B" w:rsidRDefault="00F32494" w:rsidP="00F32494">
      <w:pPr>
        <w:spacing w:after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СТАНОВЛЕНИЕ ПАТРИАРШЕСТВА НА РУСИ</w:t>
      </w:r>
    </w:p>
    <w:p w:rsidR="00F32494" w:rsidRPr="00D1363B" w:rsidRDefault="00F32494" w:rsidP="00F32494">
      <w:pPr>
        <w:spacing w:after="0"/>
        <w:rPr>
          <w:rFonts w:eastAsia="Calibri"/>
          <w:b/>
          <w:szCs w:val="28"/>
        </w:rPr>
      </w:pPr>
    </w:p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 предмету «История Русской Церкви</w:t>
      </w:r>
      <w:r w:rsidRPr="00D1363B">
        <w:rPr>
          <w:rFonts w:eastAsia="Calibri"/>
          <w:szCs w:val="28"/>
        </w:rPr>
        <w:t>»</w:t>
      </w:r>
    </w:p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Выполнил студент</w:t>
      </w: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 w:rsidRPr="00D1363B">
        <w:rPr>
          <w:rFonts w:eastAsia="Calibri"/>
          <w:szCs w:val="28"/>
        </w:rPr>
        <w:t>сектора заочного отделения</w:t>
      </w: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 w:rsidRPr="00D1363B">
        <w:rPr>
          <w:rFonts w:eastAsia="Calibri"/>
          <w:szCs w:val="28"/>
        </w:rPr>
        <w:t xml:space="preserve">иерей </w:t>
      </w:r>
      <w:r>
        <w:rPr>
          <w:rFonts w:eastAsia="Calibri"/>
          <w:szCs w:val="28"/>
        </w:rPr>
        <w:t>Георгий Юрьевич Семенов</w:t>
      </w: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Научный руководитель</w:t>
      </w: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иерей Александр Соколов </w:t>
      </w:r>
    </w:p>
    <w:p w:rsidR="00F32494" w:rsidRDefault="00F32494" w:rsidP="00F32494">
      <w:pPr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spacing w:after="0"/>
        <w:ind w:left="2832" w:firstLine="708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Допущена к защите</w:t>
      </w:r>
      <w:r>
        <w:rPr>
          <w:rFonts w:eastAsia="Calibri"/>
          <w:szCs w:val="28"/>
        </w:rPr>
        <w:t xml:space="preserve"> _________________2016г.</w:t>
      </w:r>
    </w:p>
    <w:p w:rsidR="00F32494" w:rsidRPr="00D1363B" w:rsidRDefault="00F32494" w:rsidP="00F32494">
      <w:pPr>
        <w:spacing w:after="0"/>
        <w:jc w:val="right"/>
        <w:rPr>
          <w:rFonts w:eastAsia="Calibri"/>
          <w:szCs w:val="28"/>
        </w:rPr>
      </w:pPr>
      <w:r w:rsidRPr="00D1363B">
        <w:rPr>
          <w:rFonts w:eastAsia="Calibri"/>
          <w:szCs w:val="28"/>
        </w:rPr>
        <w:t>Дипломная работа защищена_____________2016г.</w:t>
      </w:r>
    </w:p>
    <w:p w:rsidR="00F32494" w:rsidRDefault="00F32494" w:rsidP="00F32494">
      <w:pPr>
        <w:tabs>
          <w:tab w:val="left" w:pos="0"/>
        </w:tabs>
        <w:spacing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D1363B">
        <w:rPr>
          <w:rFonts w:eastAsia="Calibri"/>
          <w:szCs w:val="28"/>
        </w:rPr>
        <w:t>Оценка__________________</w:t>
      </w:r>
    </w:p>
    <w:p w:rsidR="00F32494" w:rsidRPr="00D1363B" w:rsidRDefault="00F32494" w:rsidP="00F32494">
      <w:pPr>
        <w:tabs>
          <w:tab w:val="left" w:pos="0"/>
        </w:tabs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tabs>
          <w:tab w:val="left" w:pos="0"/>
        </w:tabs>
        <w:spacing w:after="0"/>
        <w:jc w:val="both"/>
        <w:rPr>
          <w:rFonts w:eastAsia="Calibri"/>
          <w:szCs w:val="28"/>
        </w:rPr>
      </w:pPr>
      <w:r w:rsidRPr="00D1363B">
        <w:rPr>
          <w:rFonts w:eastAsia="Calibri"/>
          <w:szCs w:val="28"/>
        </w:rPr>
        <w:t xml:space="preserve">Проректор по учебной работе </w:t>
      </w:r>
      <w:r>
        <w:rPr>
          <w:rFonts w:eastAsia="Calibri"/>
          <w:szCs w:val="28"/>
        </w:rPr>
        <w:t>________________</w:t>
      </w:r>
      <w:r w:rsidRPr="00D1363B">
        <w:rPr>
          <w:rFonts w:eastAsia="Calibri"/>
          <w:szCs w:val="28"/>
        </w:rPr>
        <w:t xml:space="preserve"> Протоиерей</w:t>
      </w:r>
      <w:r>
        <w:rPr>
          <w:rFonts w:eastAsia="Calibri"/>
          <w:szCs w:val="28"/>
        </w:rPr>
        <w:t xml:space="preserve">  </w:t>
      </w:r>
      <w:r w:rsidRPr="00D1363B">
        <w:rPr>
          <w:rFonts w:eastAsia="Calibri"/>
          <w:szCs w:val="28"/>
        </w:rPr>
        <w:t>Игорь Агапов</w:t>
      </w:r>
    </w:p>
    <w:p w:rsidR="00F32494" w:rsidRPr="00D1363B" w:rsidRDefault="00F32494" w:rsidP="00F32494">
      <w:pPr>
        <w:tabs>
          <w:tab w:val="left" w:pos="0"/>
        </w:tabs>
        <w:spacing w:after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</w:t>
      </w:r>
      <w:r>
        <w:rPr>
          <w:rFonts w:eastAsia="Calibri"/>
          <w:szCs w:val="28"/>
        </w:rPr>
        <w:tab/>
      </w:r>
      <w:r w:rsidRPr="00D1363B">
        <w:rPr>
          <w:rFonts w:eastAsia="Calibri"/>
          <w:szCs w:val="28"/>
        </w:rPr>
        <w:t xml:space="preserve">              </w:t>
      </w:r>
    </w:p>
    <w:p w:rsidR="00F32494" w:rsidRDefault="00F32494" w:rsidP="00F32494">
      <w:pPr>
        <w:spacing w:after="0"/>
        <w:jc w:val="center"/>
        <w:rPr>
          <w:rFonts w:eastAsia="Calibri"/>
          <w:szCs w:val="28"/>
        </w:rPr>
      </w:pPr>
    </w:p>
    <w:p w:rsidR="00F32494" w:rsidRDefault="00F32494" w:rsidP="00F32494">
      <w:pPr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tabs>
          <w:tab w:val="left" w:pos="0"/>
        </w:tabs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tabs>
          <w:tab w:val="left" w:pos="0"/>
        </w:tabs>
        <w:spacing w:after="0"/>
        <w:jc w:val="center"/>
        <w:rPr>
          <w:rFonts w:eastAsia="Calibri"/>
          <w:szCs w:val="28"/>
        </w:rPr>
      </w:pPr>
    </w:p>
    <w:p w:rsidR="00F32494" w:rsidRPr="00D1363B" w:rsidRDefault="00F32494" w:rsidP="00F32494">
      <w:pPr>
        <w:tabs>
          <w:tab w:val="left" w:pos="0"/>
        </w:tabs>
        <w:spacing w:after="0"/>
        <w:jc w:val="center"/>
      </w:pPr>
      <w:r w:rsidRPr="00D1363B">
        <w:rPr>
          <w:rFonts w:eastAsia="Calibri"/>
          <w:szCs w:val="28"/>
        </w:rPr>
        <w:t>Тула 2016г</w:t>
      </w:r>
    </w:p>
    <w:p w:rsidR="00F32494" w:rsidRDefault="00F32494" w:rsidP="00BF3D26">
      <w:pPr>
        <w:pStyle w:val="a7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46CB8" w:rsidRPr="00C130EA" w:rsidRDefault="0038777A" w:rsidP="00BF3D26">
      <w:pPr>
        <w:pStyle w:val="a7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СОДЕРЖАНИЕ</w:t>
      </w:r>
    </w:p>
    <w:p w:rsidR="00046CB8" w:rsidRPr="00C130EA" w:rsidRDefault="00046CB8" w:rsidP="00BF3D26">
      <w:pPr>
        <w:spacing w:after="0"/>
        <w:rPr>
          <w:szCs w:val="28"/>
          <w:lang w:eastAsia="en-US"/>
        </w:rPr>
      </w:pPr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r w:rsidRPr="00C130EA">
        <w:rPr>
          <w:szCs w:val="28"/>
        </w:rPr>
        <w:fldChar w:fldCharType="begin"/>
      </w:r>
      <w:r w:rsidR="00046CB8" w:rsidRPr="00C130EA">
        <w:rPr>
          <w:szCs w:val="28"/>
        </w:rPr>
        <w:instrText xml:space="preserve"> TOC \o "1-3" \h \z \u </w:instrText>
      </w:r>
      <w:r w:rsidRPr="00C130EA">
        <w:rPr>
          <w:szCs w:val="28"/>
        </w:rPr>
        <w:fldChar w:fldCharType="separate"/>
      </w:r>
      <w:hyperlink w:anchor="_Toc451969766" w:history="1">
        <w:r w:rsidR="00B65F40" w:rsidRPr="00B50A2D">
          <w:rPr>
            <w:rStyle w:val="a8"/>
            <w:noProof/>
          </w:rPr>
          <w:t>Введение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67" w:history="1">
        <w:r w:rsidR="00B65F40" w:rsidRPr="00B50A2D">
          <w:rPr>
            <w:rStyle w:val="a8"/>
            <w:noProof/>
          </w:rPr>
          <w:t>Глава 1. Предпосылки автокефалии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68" w:history="1">
        <w:r w:rsidR="00B65F40" w:rsidRPr="00B50A2D">
          <w:rPr>
            <w:rStyle w:val="a8"/>
            <w:noProof/>
          </w:rPr>
          <w:t>1.1. Москва – Третий Рим (укрепление политического влияния Руси)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69" w:history="1">
        <w:r w:rsidR="00B65F40" w:rsidRPr="00B50A2D">
          <w:rPr>
            <w:rStyle w:val="a8"/>
            <w:noProof/>
          </w:rPr>
          <w:t>1.2. Духовное состояние Руси того времени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0" w:history="1">
        <w:r w:rsidR="00B65F40" w:rsidRPr="00B50A2D">
          <w:rPr>
            <w:rStyle w:val="a8"/>
            <w:noProof/>
          </w:rPr>
          <w:t>Глава 2. История становления Патриаршества на Руси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1" w:history="1">
        <w:r w:rsidR="00B65F40" w:rsidRPr="00B50A2D">
          <w:rPr>
            <w:rStyle w:val="a8"/>
            <w:noProof/>
          </w:rPr>
          <w:t>2.1. Отношение с Восточными Патриархами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2" w:history="1">
        <w:r w:rsidR="00B65F40" w:rsidRPr="00B50A2D">
          <w:rPr>
            <w:rStyle w:val="a8"/>
            <w:noProof/>
          </w:rPr>
          <w:t>2.2. Визит в Москву Константинопольского Патриарха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3" w:history="1">
        <w:r w:rsidR="00B65F40" w:rsidRPr="00B50A2D">
          <w:rPr>
            <w:rStyle w:val="a8"/>
            <w:noProof/>
          </w:rPr>
          <w:t>2.3. Русская Православная Церковь после дарования автокефалии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4" w:history="1">
        <w:r w:rsidR="00B65F40" w:rsidRPr="00B50A2D">
          <w:rPr>
            <w:rStyle w:val="a8"/>
            <w:noProof/>
          </w:rPr>
          <w:t>Глава 3. Итоги получения Патриаршества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5" w:history="1">
        <w:r w:rsidR="00B65F40" w:rsidRPr="00B50A2D">
          <w:rPr>
            <w:rStyle w:val="a8"/>
            <w:noProof/>
          </w:rPr>
          <w:t>3.1. Дальнейшее развитие института Патриаршества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2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6" w:history="1">
        <w:r w:rsidR="00B65F40" w:rsidRPr="00B50A2D">
          <w:rPr>
            <w:rStyle w:val="a8"/>
            <w:noProof/>
          </w:rPr>
          <w:t>3.2. Последствия установления Патриаршества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7" w:history="1">
        <w:r w:rsidR="00B65F40" w:rsidRPr="00B50A2D">
          <w:rPr>
            <w:rStyle w:val="a8"/>
            <w:noProof/>
          </w:rPr>
          <w:t>Заключение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90002C" w:rsidRPr="00AF6C9C" w:rsidRDefault="00053D87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51969778" w:history="1">
        <w:r w:rsidR="00B65F40" w:rsidRPr="00B50A2D">
          <w:rPr>
            <w:rStyle w:val="a8"/>
            <w:noProof/>
          </w:rPr>
          <w:t>Список источников и литературы</w:t>
        </w:r>
        <w:r w:rsidR="00B65F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002C">
          <w:rPr>
            <w:noProof/>
            <w:webHidden/>
          </w:rPr>
          <w:instrText xml:space="preserve"> PAGEREF _Toc451969778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F40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046CB8" w:rsidRPr="00C130EA" w:rsidRDefault="00053D87" w:rsidP="00BF3D26">
      <w:pPr>
        <w:spacing w:after="0"/>
        <w:rPr>
          <w:szCs w:val="28"/>
        </w:rPr>
      </w:pPr>
      <w:r w:rsidRPr="00C130EA">
        <w:rPr>
          <w:szCs w:val="28"/>
        </w:rPr>
        <w:fldChar w:fldCharType="end"/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Default="00046CB8" w:rsidP="00CF12F1">
      <w:pPr>
        <w:spacing w:after="0"/>
        <w:ind w:firstLine="709"/>
        <w:jc w:val="both"/>
        <w:rPr>
          <w:szCs w:val="28"/>
        </w:rPr>
      </w:pPr>
    </w:p>
    <w:p w:rsidR="00B65F40" w:rsidRDefault="00B65F40" w:rsidP="00CF12F1">
      <w:pPr>
        <w:spacing w:after="0"/>
        <w:ind w:firstLine="709"/>
        <w:jc w:val="both"/>
        <w:rPr>
          <w:szCs w:val="28"/>
        </w:rPr>
      </w:pPr>
    </w:p>
    <w:p w:rsidR="00B65F40" w:rsidRPr="00C130EA" w:rsidRDefault="00B65F40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B65F40">
      <w:pPr>
        <w:pStyle w:val="1"/>
        <w:jc w:val="center"/>
      </w:pPr>
      <w:bookmarkStart w:id="0" w:name="_Toc451969766"/>
      <w:r w:rsidRPr="00C130EA">
        <w:rPr>
          <w:sz w:val="32"/>
          <w:szCs w:val="32"/>
        </w:rPr>
        <w:lastRenderedPageBreak/>
        <w:t>ВВЕДЕНИЕ</w:t>
      </w:r>
      <w:bookmarkEnd w:id="0"/>
    </w:p>
    <w:p w:rsidR="00046CB8" w:rsidRPr="00C130EA" w:rsidRDefault="00046CB8" w:rsidP="000E6D14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>Актуальность</w:t>
      </w:r>
      <w:r w:rsidRPr="00C130EA">
        <w:rPr>
          <w:szCs w:val="28"/>
        </w:rPr>
        <w:t xml:space="preserve"> рассматриваемой темы обусловлена </w:t>
      </w:r>
      <w:r>
        <w:rPr>
          <w:szCs w:val="28"/>
        </w:rPr>
        <w:t>попыткой показать не</w:t>
      </w:r>
      <w:r w:rsidR="00A4403A">
        <w:rPr>
          <w:szCs w:val="28"/>
        </w:rPr>
        <w:t xml:space="preserve"> </w:t>
      </w:r>
      <w:r>
        <w:rPr>
          <w:szCs w:val="28"/>
        </w:rPr>
        <w:t>зависимость Русской Православной Церкви от Восточных Патриархов, а напротив – пр</w:t>
      </w:r>
      <w:r w:rsidR="00A4403A">
        <w:rPr>
          <w:szCs w:val="28"/>
        </w:rPr>
        <w:t>е</w:t>
      </w:r>
      <w:r>
        <w:rPr>
          <w:szCs w:val="28"/>
        </w:rPr>
        <w:t xml:space="preserve">емственность Православной Руси от Константинополя, как в политическом, так и в религиозном плане, следствием чего и явилось приобретение Русской Церковью статуса автокефалии.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Установлению Патриаршества на Руси предшествовал рост ее значения и влияния во всем православном мире. После того, как патриарший престол в Константинополе полностью стал зависеть от турецких султанов, Россия, фактически, стала единственной независимой православной державой, что обусловило естественное ее превращение в центр Православия. </w:t>
      </w:r>
      <w:r>
        <w:rPr>
          <w:szCs w:val="28"/>
        </w:rPr>
        <w:t>Возникает концепция «</w:t>
      </w:r>
      <w:r w:rsidRPr="00B65F40">
        <w:rPr>
          <w:i/>
          <w:szCs w:val="28"/>
        </w:rPr>
        <w:t>Москва – Третий Рим</w:t>
      </w:r>
      <w:r>
        <w:rPr>
          <w:szCs w:val="28"/>
        </w:rPr>
        <w:t>», изложенная в</w:t>
      </w:r>
      <w:r w:rsidRPr="00D95EB1">
        <w:rPr>
          <w:color w:val="000000"/>
          <w:szCs w:val="28"/>
        </w:rPr>
        <w:t xml:space="preserve"> Уложенной г</w:t>
      </w:r>
      <w:r>
        <w:rPr>
          <w:color w:val="000000"/>
          <w:szCs w:val="28"/>
        </w:rPr>
        <w:t>рамоте Московского освященного С</w:t>
      </w:r>
      <w:r w:rsidRPr="00D95EB1">
        <w:rPr>
          <w:color w:val="000000"/>
          <w:szCs w:val="28"/>
        </w:rPr>
        <w:t>обора</w:t>
      </w:r>
      <w:r>
        <w:rPr>
          <w:color w:val="000000"/>
          <w:szCs w:val="28"/>
        </w:rPr>
        <w:t xml:space="preserve"> 1589 года, в которой </w:t>
      </w:r>
      <w:r w:rsidRPr="00D95EB1">
        <w:rPr>
          <w:color w:val="000000"/>
          <w:szCs w:val="28"/>
        </w:rPr>
        <w:t>«Третьим Римом» именовалась даже не Мос</w:t>
      </w:r>
      <w:r>
        <w:rPr>
          <w:color w:val="000000"/>
          <w:szCs w:val="28"/>
        </w:rPr>
        <w:t xml:space="preserve">ква, а «Великая Россия» в целом, что </w:t>
      </w:r>
      <w:r>
        <w:rPr>
          <w:szCs w:val="28"/>
        </w:rPr>
        <w:t>указывает на «неразделимость судеб священства и царства»</w:t>
      </w:r>
      <w:r>
        <w:rPr>
          <w:rStyle w:val="ad"/>
          <w:szCs w:val="28"/>
        </w:rPr>
        <w:footnoteReference w:id="1"/>
      </w:r>
      <w:r>
        <w:rPr>
          <w:szCs w:val="28"/>
        </w:rPr>
        <w:t>. П</w:t>
      </w:r>
      <w:r w:rsidR="00A4403A">
        <w:rPr>
          <w:szCs w:val="28"/>
        </w:rPr>
        <w:t>ричем, Русь является даже не пре</w:t>
      </w:r>
      <w:r>
        <w:rPr>
          <w:szCs w:val="28"/>
        </w:rPr>
        <w:t>емницей только Второго Рима, но также и Первого, что существенно расширяет историческую и религиозную перспективу Российского Государства, а не зацикливается на византиноцентризме, тем самым включая в себя «</w:t>
      </w:r>
      <w:r w:rsidRPr="00D95EB1">
        <w:rPr>
          <w:color w:val="000000"/>
          <w:szCs w:val="28"/>
        </w:rPr>
        <w:t>европейское и восточно-средиземноморское географическое и христианское временное пространство</w:t>
      </w:r>
      <w:r>
        <w:rPr>
          <w:color w:val="000000"/>
          <w:szCs w:val="28"/>
        </w:rPr>
        <w:t>»</w:t>
      </w:r>
      <w:r>
        <w:rPr>
          <w:rStyle w:val="ad"/>
          <w:color w:val="000000"/>
          <w:szCs w:val="28"/>
        </w:rPr>
        <w:footnoteReference w:id="2"/>
      </w:r>
      <w:r w:rsidRPr="00D95EB1">
        <w:rPr>
          <w:color w:val="000000"/>
          <w:szCs w:val="28"/>
        </w:rPr>
        <w:t>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Благодаря благоприятно сложившимся историческим обстояте</w:t>
      </w:r>
      <w:r w:rsidR="00DA3BC5">
        <w:rPr>
          <w:szCs w:val="28"/>
        </w:rPr>
        <w:t>льствам, программа автокефалии Русской Ц</w:t>
      </w:r>
      <w:r w:rsidRPr="00C130EA">
        <w:rPr>
          <w:szCs w:val="28"/>
        </w:rPr>
        <w:t>е</w:t>
      </w:r>
      <w:r w:rsidR="00DA3BC5">
        <w:rPr>
          <w:szCs w:val="28"/>
        </w:rPr>
        <w:t>ркви завершилась установлением П</w:t>
      </w:r>
      <w:r w:rsidRPr="00C130EA">
        <w:rPr>
          <w:szCs w:val="28"/>
        </w:rPr>
        <w:t xml:space="preserve">атриаршества в к. XVI в. Этому предшествовали определенные события и складывавшиеся на протяжении длительного времени условия.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Во-первых, это общий рост значения и влияния Русской Церкви и ее митрополита в православном мире в условиях фактической зависимости от мусульман. Москва заняла не только высокие политические позиции после </w:t>
      </w:r>
      <w:r w:rsidRPr="00C130EA">
        <w:rPr>
          <w:szCs w:val="28"/>
        </w:rPr>
        <w:lastRenderedPageBreak/>
        <w:t xml:space="preserve">объединения удельных княжеств: Восточные Патриархи рассчитывали на политическую и финансовую помощь со стороны России. Во-вторых, усилившаяся Церковь выступила в качестве значительной опоры в период Смутного времени. Именно Церковь и Патриарх явились той объединяющей силой, которая организовала борьбу народа с иностранной интервенцией.  После установления автокефалии особое значение приобрело осознание необходимости независимости Русской Церкви.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После венчания на царство Ивана Грозного в </w:t>
      </w:r>
      <w:smartTag w:uri="urn:schemas-microsoft-com:office:smarttags" w:element="metricconverter">
        <w:smartTagPr>
          <w:attr w:name="ProductID" w:val="1547 г"/>
        </w:smartTagPr>
        <w:r w:rsidRPr="00C130EA">
          <w:rPr>
            <w:szCs w:val="28"/>
          </w:rPr>
          <w:t>1547 г</w:t>
        </w:r>
      </w:smartTag>
      <w:r w:rsidRPr="00C130EA">
        <w:rPr>
          <w:szCs w:val="28"/>
        </w:rPr>
        <w:t>. определился новый статус русского монарха: он официально и легитимно вступал в византийской наследство, стал преемником Императоров Ромеев. Естественным продолжением этого являлось изме</w:t>
      </w:r>
      <w:r>
        <w:rPr>
          <w:szCs w:val="28"/>
        </w:rPr>
        <w:t xml:space="preserve">нение качества церковной власти, а именно, учреждение Патриаршества на Руси </w:t>
      </w:r>
      <w:r w:rsidRPr="00C130EA">
        <w:rPr>
          <w:szCs w:val="28"/>
        </w:rPr>
        <w:t xml:space="preserve"> </w:t>
      </w:r>
    </w:p>
    <w:p w:rsidR="00046CB8" w:rsidRPr="00C130EA" w:rsidRDefault="00B65F40" w:rsidP="00CF12F1">
      <w:pPr>
        <w:spacing w:after="0"/>
        <w:ind w:firstLine="709"/>
        <w:jc w:val="both"/>
        <w:rPr>
          <w:szCs w:val="28"/>
        </w:rPr>
      </w:pPr>
      <w:r w:rsidRPr="00B65F40">
        <w:rPr>
          <w:b/>
          <w:szCs w:val="28"/>
        </w:rPr>
        <w:t xml:space="preserve">Анализ литературы. </w:t>
      </w:r>
      <w:r w:rsidR="00046CB8" w:rsidRPr="00B65F40">
        <w:rPr>
          <w:szCs w:val="28"/>
        </w:rPr>
        <w:t>Литература,</w:t>
      </w:r>
      <w:r w:rsidR="00046CB8" w:rsidRPr="00C130EA">
        <w:rPr>
          <w:szCs w:val="28"/>
        </w:rPr>
        <w:t xml:space="preserve"> использованная при написании данной работы, относится к разделу, в котором представлены исследования, посвященные истории церкви в период Древней Руси  (X–XVII вв.). Следует отметить, что как в светской так и в церковной истории использовались одни и те же источники истории древнего периода, представленные летописями, документами, относящимися к управлению государственным и церковным имуществом, различного рода перепиской, памятниками древнерусской, в основном, церковной письменности.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Одним из самых значительных вкладов в отечественные исследования явилась написанная архиепископом Филаретом (Гумилевским) «История Русской Церкви». В ней в пяти томах изложена история, разделенная на пять периодов: до монгольского нашествия, до разделения митрополии, до учреждения патриаршества, патриарший период, и синодальный период до </w:t>
      </w:r>
      <w:smartTag w:uri="urn:schemas-microsoft-com:office:smarttags" w:element="metricconverter">
        <w:smartTagPr>
          <w:attr w:name="ProductID" w:val="1825 г"/>
        </w:smartTagPr>
        <w:r w:rsidRPr="00C130EA">
          <w:rPr>
            <w:szCs w:val="28"/>
          </w:rPr>
          <w:t>1825 г</w:t>
        </w:r>
      </w:smartTag>
      <w:r w:rsidRPr="00C130EA">
        <w:rPr>
          <w:szCs w:val="28"/>
        </w:rPr>
        <w:t>. Особое внимание в этом труде уделено значимости разделения Киевской митрополии, прослеживается история Западнорусской и Московской митрополий, где в качестве одного из основных вопросов выступает система управления. Этот труд отражает резкую критическую оценку состояния образованности русского общества того времени.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lastRenderedPageBreak/>
        <w:t>Параллельно с изданием «Истории Русской Церкви» архиепископа Филарета (Гумилевского) стали печататься первые тома монументальной работы архимандрита Макария (Булгакова), который впоследствии стал митрополитом Московским и Коломенским. По масштабности и полноте охвата изложенного материала этот труд сравнивают с «Историей России» С. М. Соловьева. Периодизация данного труда основана на каноническом положении Русской Церкви (зависимости от Константинопольского Патриарха). Работа разделена в соответствии со временем предстоятельства Первоиерархов Русской Церкви. В каждом из этих периодов рассмотрены различные стороны жизни Русской Церкви: история иерархии, богослужение, монашество, состояние веры в обществе.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Архимандритом Макарием были введены в научный оборот новые памятники письменности. Этот труд отличается фундаментальностью исследования и богатством собранного материала.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Определенное значение при исследовании данной темы имели труды П. В.Знаменского «История Русской Церкви» и «Руководство по истории Русской Церкви» А. П. Доброклонского. В работе П. В. Знаменского изложены события до времени правления Александра II, особое внимание уделено истории церковных учреждений, внутрицерковной жизни, деятельности раскольников и сект.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В книге А. П. Доброклонского события вплоть до XVI в. изложены аналогично тому, как это сделал митрополит Макарий (Булгаков).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Особое место в историографии истории Русской Церкви отводится незаконченному труду Е. Е. Голубинского «История Русской Церкви». В нем изложены материалы до времени святителя Макария Московского (XVI в.). В каждом томе содержатся материалы, касающиеся русской богослужебной жизни, духовного просвещения и т. д. Основу этой работы составили рукописные тексты. Автором впервые были использованы византийские и западноевропейские сочинения. Он критически подошел ко многим источникам и некоторые общепризнанные факты рассматривал как </w:t>
      </w:r>
      <w:r w:rsidRPr="00C130EA">
        <w:rPr>
          <w:szCs w:val="28"/>
        </w:rPr>
        <w:lastRenderedPageBreak/>
        <w:t xml:space="preserve">сомнительные, особенно те, которые относились к начальной истории Русской Церкви. К отдельным разделам были сделаны приложения, состоявшие из самостоятельных исследований, критического анализа текстов и уточнения отдельных фактов русской истории.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Также при написании работы были использованы «Очерки по истории Русской Церкви», автором которых является обер-прокурор Святейшего Синода, впоследствии министр вероисповеданий Временного правительства и профессор Сергиевского института в Париже А. В. Карташев. В основу этой работы лег труд. Е. Голубинского (до XVI в.), и дальше изложение материала было доведено до 1801 г. Данные изложены автором в соответствии со временем пребывания на кафедре Предстоятелей Церкви. Особенность работы заключается в ее лекционном характере, в ней отсутствуют ссылки , и приведена только библиография по разделам.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Также в ходе работы было использовано систематическое исследование по истории Русской Церкви, сделанное И. К. Смоличем.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В качестве особого раздела общеисторических работ можно выделить сборники по истории церковной иерархии и работы,  посвященные биографиям митрополитов, патриархов и выдающихся деятелей Церкви. В частности в ходе работы были использованы труд архимандрита Макария (Веретенникова)  «Из истории русской иерархии  XVI века», работа протоиерея Льва Лебедева «Десять Московских патриархов», двухтомный труд А. П. Богданова «Русские патриархи (1589-1700)».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Книга А. И. Клибанова «Русское православие» посвящена широкому кругу проблем, которые имеют непосредственное отношение к истории русской православной церкви, ее роли и месту в культурно-историческом процессе. Книга написана с использованием огромного фактического материала и документов.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Сборник «Православие в России» включает оригинальные работы В. О. Ключевского, посвященные важнейшим аспектам истории православия в России.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lastRenderedPageBreak/>
        <w:t xml:space="preserve">Книга Н. М. Никольского «История русской церкви» является одной из самых значительных среди научно-популярных публикаций. В основе книги лежат более ранние публикации автора. Следует учитывать, однако, что материал, изложенный в этой книге, рассмотрен с позиций марксистко-ленинской методологии, что требует критического подхода и анализа при ее использовании. </w:t>
      </w:r>
    </w:p>
    <w:p w:rsidR="00DA3BC5" w:rsidRDefault="00DA3BC5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 </w:t>
      </w:r>
      <w:r w:rsidR="00046CB8" w:rsidRPr="00C130EA">
        <w:rPr>
          <w:szCs w:val="28"/>
        </w:rPr>
        <w:t xml:space="preserve">«История Христианской Церкви» Е. И. Смирнова является главным литературным трудом этого автора. В книге рассматривается история православной и западной церкви, начиная с апостольских времен и заканчивая концом XIX в.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>Хронологические рамки</w:t>
      </w:r>
      <w:r w:rsidRPr="00C130EA">
        <w:rPr>
          <w:szCs w:val="28"/>
        </w:rPr>
        <w:t xml:space="preserve"> </w:t>
      </w:r>
      <w:r w:rsidRPr="00B65F40">
        <w:rPr>
          <w:b/>
          <w:szCs w:val="28"/>
        </w:rPr>
        <w:t>исследования.</w:t>
      </w:r>
      <w:r w:rsidRPr="00C130EA">
        <w:rPr>
          <w:szCs w:val="28"/>
        </w:rPr>
        <w:t xml:space="preserve"> Исследование охватывает период с начала усиления Московского княжества (</w:t>
      </w:r>
      <w:r w:rsidRPr="00C130EA">
        <w:rPr>
          <w:szCs w:val="28"/>
          <w:lang w:val="en-US"/>
        </w:rPr>
        <w:t>XII</w:t>
      </w:r>
      <w:r w:rsidR="00184462">
        <w:rPr>
          <w:szCs w:val="28"/>
        </w:rPr>
        <w:t xml:space="preserve"> в.) до окончания П</w:t>
      </w:r>
      <w:r w:rsidRPr="00C130EA">
        <w:rPr>
          <w:szCs w:val="28"/>
        </w:rPr>
        <w:t>атриаршего периода и создания Синода (1721 г.).</w:t>
      </w:r>
    </w:p>
    <w:p w:rsidR="00046CB8" w:rsidRPr="00C130EA" w:rsidRDefault="00046CB8" w:rsidP="00D07B3C">
      <w:pPr>
        <w:spacing w:after="0" w:line="336" w:lineRule="auto"/>
        <w:ind w:firstLine="708"/>
        <w:jc w:val="both"/>
        <w:rPr>
          <w:szCs w:val="28"/>
        </w:rPr>
      </w:pPr>
      <w:r w:rsidRPr="00C130EA">
        <w:rPr>
          <w:szCs w:val="28"/>
        </w:rPr>
        <w:t xml:space="preserve">При написании работы использовались хронологический, сравнительно-исторический, метод анализа. Хронологический метод позволил проследить последовательность событий. Сравнительно-исторический метод использовался в ходе сопоставления высказываний исследователей.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>Практическая и богословская значимость</w:t>
      </w:r>
      <w:r w:rsidRPr="00C130EA">
        <w:rPr>
          <w:szCs w:val="28"/>
        </w:rPr>
        <w:t xml:space="preserve"> работы связана с возможностью привлечения внимания научных кругов и широкой православной общественности к истории православной мысли, к месту православия в отечественной культурной и социальной жизни, с возможностью активного использования этих знаний, в частности, в учебных курсах. </w:t>
      </w:r>
    </w:p>
    <w:p w:rsidR="00046CB8" w:rsidRPr="00DA3BC5" w:rsidRDefault="00046CB8" w:rsidP="00CF12F1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 xml:space="preserve">Объект исследования – </w:t>
      </w:r>
      <w:r w:rsidRPr="00DA3BC5">
        <w:rPr>
          <w:szCs w:val="28"/>
        </w:rPr>
        <w:t>история Православия на Руси.</w:t>
      </w:r>
    </w:p>
    <w:p w:rsidR="00046CB8" w:rsidRPr="00DA3BC5" w:rsidRDefault="00046CB8" w:rsidP="00CF12F1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 xml:space="preserve">Предмет исследования – </w:t>
      </w:r>
      <w:r w:rsidRPr="00DA3BC5">
        <w:rPr>
          <w:szCs w:val="28"/>
        </w:rPr>
        <w:t>процесс обретения самостоятельности Русской Церкви и установления Патриаршества.</w:t>
      </w:r>
    </w:p>
    <w:p w:rsidR="00046CB8" w:rsidRPr="00DA3BC5" w:rsidRDefault="00046CB8" w:rsidP="00CF12F1">
      <w:pPr>
        <w:spacing w:after="0"/>
        <w:ind w:firstLine="709"/>
        <w:jc w:val="both"/>
        <w:rPr>
          <w:szCs w:val="28"/>
        </w:rPr>
      </w:pPr>
      <w:r w:rsidRPr="00DA3BC5">
        <w:rPr>
          <w:b/>
          <w:szCs w:val="28"/>
        </w:rPr>
        <w:t xml:space="preserve">Цель исследования – </w:t>
      </w:r>
      <w:r w:rsidRPr="00DA3BC5">
        <w:rPr>
          <w:szCs w:val="28"/>
        </w:rPr>
        <w:t>изучение процесса становления Патриаршества в России.</w:t>
      </w:r>
    </w:p>
    <w:p w:rsidR="00046CB8" w:rsidRPr="00DA3BC5" w:rsidRDefault="00046CB8" w:rsidP="00CF12F1">
      <w:pPr>
        <w:spacing w:after="0"/>
        <w:ind w:firstLine="709"/>
        <w:jc w:val="both"/>
        <w:rPr>
          <w:b/>
          <w:szCs w:val="28"/>
        </w:rPr>
      </w:pPr>
      <w:r w:rsidRPr="0038777A">
        <w:rPr>
          <w:szCs w:val="28"/>
        </w:rPr>
        <w:t>В соответствии с целью определяются следующие</w:t>
      </w:r>
      <w:r w:rsidRPr="00DA3BC5">
        <w:rPr>
          <w:b/>
          <w:szCs w:val="28"/>
        </w:rPr>
        <w:t xml:space="preserve"> задачи: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lastRenderedPageBreak/>
        <w:t>- изучить предпосылки создания автокефалии;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рассмотреть процесс укрепления политического влияния Руси и оформление идеи «Москва – Третий Рим»;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осветить духовное состояние Руси в рассматриваемый период;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исследовать историю становления Патриаршества на Руси;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проанализировать отношения с Восточными Патриархами;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рассмотреть визит в Москву Константинопольского Патриарха;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изучить состояние Русской Церкви после дарования автокефалии;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определить итоги получения Патриаршества;</w:t>
      </w:r>
    </w:p>
    <w:p w:rsidR="00046CB8" w:rsidRPr="008045BB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исследовать дальнейшее развитие института Патриаршества;</w:t>
      </w:r>
    </w:p>
    <w:p w:rsidR="00046CB8" w:rsidRDefault="00046CB8" w:rsidP="00CF12F1">
      <w:pPr>
        <w:spacing w:after="0"/>
        <w:ind w:firstLine="709"/>
        <w:jc w:val="both"/>
        <w:rPr>
          <w:szCs w:val="28"/>
        </w:rPr>
      </w:pPr>
      <w:r w:rsidRPr="008045BB">
        <w:rPr>
          <w:szCs w:val="28"/>
        </w:rPr>
        <w:t>- выявить последствия установления Патриаршества.</w:t>
      </w:r>
    </w:p>
    <w:p w:rsidR="00FF23D6" w:rsidRPr="00C130EA" w:rsidRDefault="00FF23D6" w:rsidP="00FF23D6">
      <w:pPr>
        <w:spacing w:after="0"/>
        <w:ind w:firstLine="709"/>
        <w:jc w:val="both"/>
        <w:rPr>
          <w:szCs w:val="28"/>
        </w:rPr>
      </w:pPr>
      <w:r w:rsidRPr="00FF23D6">
        <w:rPr>
          <w:b/>
          <w:szCs w:val="28"/>
        </w:rPr>
        <w:t>Новизна исследования.</w:t>
      </w:r>
      <w:r>
        <w:rPr>
          <w:szCs w:val="28"/>
        </w:rPr>
        <w:t xml:space="preserve"> Дипломник утверждает, что России не нужна была автокефалия ради идеи Ц</w:t>
      </w:r>
      <w:r w:rsidRPr="00C130EA">
        <w:rPr>
          <w:szCs w:val="28"/>
        </w:rPr>
        <w:t xml:space="preserve">ерковной независимости как таковой, но такая самостоятельность была продиктована рядом исторических обстоятельств. </w:t>
      </w:r>
    </w:p>
    <w:p w:rsidR="00FF23D6" w:rsidRPr="008045BB" w:rsidRDefault="00FF23D6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Одной из основных проблем, с которой пришлось столкнуться Русской церкви в условиях самостоятельности, был вопрос внутреннего устроения, противостояние католицизму и борьба с ересями. </w:t>
      </w:r>
    </w:p>
    <w:p w:rsidR="00046CB8" w:rsidRDefault="00A4403A" w:rsidP="00A4403A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B65F40" w:rsidRPr="00B65F40">
        <w:rPr>
          <w:b/>
          <w:szCs w:val="28"/>
        </w:rPr>
        <w:t>Структура исследования.</w:t>
      </w:r>
      <w:r w:rsidR="00B65F40">
        <w:rPr>
          <w:szCs w:val="28"/>
        </w:rPr>
        <w:t xml:space="preserve"> </w:t>
      </w:r>
      <w:r w:rsidR="00046CB8" w:rsidRPr="00C130EA">
        <w:rPr>
          <w:szCs w:val="28"/>
        </w:rPr>
        <w:t xml:space="preserve">Работа состоит из введения, трех глав, заключения и списка использованных источников. </w:t>
      </w: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FF23D6" w:rsidRPr="00C130EA" w:rsidRDefault="00FF23D6" w:rsidP="00B65F40">
      <w:pPr>
        <w:spacing w:after="0"/>
        <w:ind w:left="708" w:firstLine="709"/>
        <w:jc w:val="both"/>
        <w:rPr>
          <w:szCs w:val="28"/>
        </w:rPr>
      </w:pPr>
    </w:p>
    <w:p w:rsidR="00317CDC" w:rsidRDefault="00317CDC" w:rsidP="006C751C">
      <w:pPr>
        <w:pStyle w:val="1"/>
        <w:jc w:val="center"/>
        <w:rPr>
          <w:sz w:val="32"/>
          <w:szCs w:val="32"/>
        </w:rPr>
      </w:pPr>
      <w:bookmarkStart w:id="1" w:name="_Toc451969767"/>
    </w:p>
    <w:p w:rsidR="00046CB8" w:rsidRPr="00C130EA" w:rsidRDefault="00046CB8" w:rsidP="00E53A69">
      <w:pPr>
        <w:pStyle w:val="1"/>
        <w:jc w:val="center"/>
        <w:rPr>
          <w:sz w:val="32"/>
          <w:szCs w:val="32"/>
        </w:rPr>
      </w:pPr>
      <w:bookmarkStart w:id="2" w:name="_Toc451969777"/>
      <w:bookmarkEnd w:id="1"/>
      <w:r w:rsidRPr="00C130EA">
        <w:rPr>
          <w:sz w:val="32"/>
          <w:szCs w:val="32"/>
        </w:rPr>
        <w:t>ЗАКЛЮЧЕНИЕ</w:t>
      </w:r>
      <w:bookmarkEnd w:id="2"/>
    </w:p>
    <w:p w:rsidR="00046CB8" w:rsidRPr="00C130EA" w:rsidRDefault="00B65F40" w:rsidP="00CF12F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46CB8" w:rsidRPr="00C130EA">
        <w:rPr>
          <w:szCs w:val="28"/>
        </w:rPr>
        <w:t xml:space="preserve">Таким образом, </w:t>
      </w:r>
      <w:r>
        <w:rPr>
          <w:szCs w:val="28"/>
        </w:rPr>
        <w:t xml:space="preserve">дипломником подтверждается, что </w:t>
      </w:r>
      <w:r w:rsidR="00046CB8" w:rsidRPr="00C130EA">
        <w:rPr>
          <w:szCs w:val="28"/>
        </w:rPr>
        <w:t>создание Русского централизованного государства следует рассматривать как один из важнейших этапов исторического развития. В к</w:t>
      </w:r>
      <w:r w:rsidR="00317CDC">
        <w:rPr>
          <w:szCs w:val="28"/>
        </w:rPr>
        <w:t>онце</w:t>
      </w:r>
      <w:r w:rsidR="00046CB8" w:rsidRPr="00C130EA">
        <w:rPr>
          <w:szCs w:val="28"/>
        </w:rPr>
        <w:t xml:space="preserve"> 13 – н</w:t>
      </w:r>
      <w:r w:rsidR="00317CDC">
        <w:rPr>
          <w:szCs w:val="28"/>
        </w:rPr>
        <w:t>ачале</w:t>
      </w:r>
      <w:r w:rsidR="00046CB8" w:rsidRPr="00C130EA">
        <w:rPr>
          <w:szCs w:val="28"/>
        </w:rPr>
        <w:t xml:space="preserve"> 14 в. московское княжество получило не только политическое возвышение, но и материальное усиление. Результатом этого стало объединение большого числа отдельных земель на севере и северо-востоке Руси в единое Московское владение, которое стало называться государством Московским. После того, как к Московскому княжеству были присоединены Новгород и Тверь, его стали называть Великорусским государством. Основная задача при этом сводилась к освобождению от татар. Московский князь  уже считался князем русским. Титул великого князя всея Руси приобрел юридическое значение.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Национальная идея была тесно связана с религиозной идеей. После падения Греческой империи Московский князь выступал как единственный защитник православного христианства. Постепенно Московское княжество увеличивалос</w:t>
      </w:r>
      <w:r>
        <w:rPr>
          <w:szCs w:val="28"/>
        </w:rPr>
        <w:t xml:space="preserve">ь не только территориально, но </w:t>
      </w:r>
      <w:r w:rsidRPr="00C130EA">
        <w:rPr>
          <w:szCs w:val="28"/>
        </w:rPr>
        <w:t xml:space="preserve">и политически. </w:t>
      </w:r>
    </w:p>
    <w:p w:rsidR="00046CB8" w:rsidRPr="00C130EA" w:rsidRDefault="00B65F40" w:rsidP="00CF12F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 Дипломник показал на обширном материале,</w:t>
      </w:r>
      <w:r w:rsidR="00FF23D6">
        <w:rPr>
          <w:szCs w:val="28"/>
        </w:rPr>
        <w:t xml:space="preserve"> что в</w:t>
      </w:r>
      <w:r w:rsidR="00046CB8" w:rsidRPr="00C130EA">
        <w:rPr>
          <w:szCs w:val="28"/>
        </w:rPr>
        <w:t xml:space="preserve"> основе процесса формирования русской княжеской власти лежали идеалы вселенского православного царства со стороны и греческой, и русской иерархии, и всей вообще церковной письменности. На него оказывали влияние объективно сложившиеся исторические условия и значимые события: объединение Руси, свержение татарского ига, Флорентийская уния и падение Константинополя.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Идею того, что Русь была поставлена Богом выше других государств и что поэтому Господь требует от русского народа больше, чем от других народов, можно обнаружить во всей истории как Киевской, так и Московской Руси.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lastRenderedPageBreak/>
        <w:t xml:space="preserve">В трудах мыслителей и публицистов, особенно в XV в., можно обнаружить теоретические, богословские и исторические обоснования перехода на русскую землю мировой миссии православного царства, что, таким образом, обосновывало священное значение и назначение московской государственности. Эту идею понимали и принимали все. </w:t>
      </w:r>
    </w:p>
    <w:p w:rsidR="00046CB8" w:rsidRPr="00C130EA" w:rsidRDefault="00FF23D6" w:rsidP="00CF12F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 Дипломник выявил, что </w:t>
      </w:r>
      <w:r w:rsidRPr="00C130EA">
        <w:rPr>
          <w:szCs w:val="28"/>
        </w:rPr>
        <w:t>в</w:t>
      </w:r>
      <w:r w:rsidR="00046CB8" w:rsidRPr="00C130EA">
        <w:rPr>
          <w:szCs w:val="28"/>
        </w:rPr>
        <w:t xml:space="preserve"> к</w:t>
      </w:r>
      <w:r>
        <w:rPr>
          <w:szCs w:val="28"/>
        </w:rPr>
        <w:t>онце</w:t>
      </w:r>
      <w:r w:rsidR="00046CB8" w:rsidRPr="00C130EA">
        <w:rPr>
          <w:szCs w:val="28"/>
        </w:rPr>
        <w:t xml:space="preserve"> XV в. появилась «Повесть о белом клобуке», в которой указывалось не только на особый церковный авторитет Руси, но и ее политическое значение. В качестве основной была высказана идея о передвижении единого православного христианского царства, а также представлено обоснование перенесения на Русскую землю, как в третий Рим, церковной святыни.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Митрополит Зосим</w:t>
      </w:r>
      <w:r w:rsidR="00FF23D6">
        <w:rPr>
          <w:szCs w:val="28"/>
        </w:rPr>
        <w:t>а</w:t>
      </w:r>
      <w:r w:rsidRPr="00C130EA">
        <w:rPr>
          <w:szCs w:val="28"/>
        </w:rPr>
        <w:t xml:space="preserve"> заявил, что Рус</w:t>
      </w:r>
      <w:r w:rsidR="00FF23D6">
        <w:rPr>
          <w:szCs w:val="28"/>
        </w:rPr>
        <w:t>ь</w:t>
      </w:r>
      <w:r w:rsidRPr="00C130EA">
        <w:rPr>
          <w:szCs w:val="28"/>
        </w:rPr>
        <w:t xml:space="preserve"> выступает как преемница вселенской роли Византии. В конце XV в. теория о Москве как о третьем Риме была развита в посланиях монаха Филофея. Все это привело о окончательной формулировке представлений о новых правах и обязанностях русского государства и его самодержавных правителей.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Постепенно происходило увеличение значимости и усиление автономности церкви от светской власти, что затронуло многие сферы жизнедеятельности.  В первую очередь это касалось упрочившейся материальной самостоятельности.  С ростом приходов увеличился доход как епископа, так и институтов епископального управления. В ведении епископа и его представителей находилось ведение судебных дел по отношению к церковным лицам. Все эти процессы указывают на становление сословной организации русского духовенства.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Образование единого государства выступило как причина создания списка общерусских святых. Эта церковная реформа была проведена митрополитом Макарием.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В феврале-мае 1551 г. прошел Стоглавый собор.  В нем принимали участие духовные иерархи, во главе которых стоял митрополит Макарий, и, отчасти, Боярск</w:t>
      </w:r>
      <w:r>
        <w:rPr>
          <w:szCs w:val="28"/>
        </w:rPr>
        <w:t xml:space="preserve">ая дума. Вопросы, которые были </w:t>
      </w:r>
      <w:r w:rsidRPr="00C130EA">
        <w:rPr>
          <w:szCs w:val="28"/>
        </w:rPr>
        <w:t xml:space="preserve">рассмотрены на этом </w:t>
      </w:r>
      <w:r w:rsidRPr="00C130EA">
        <w:rPr>
          <w:szCs w:val="28"/>
        </w:rPr>
        <w:lastRenderedPageBreak/>
        <w:t>Соборе, были связаны с искоренением ереси и суеверий, укреплением благочиния и мерами, необходимыми для развития религиозного образования. Предписания Собора затронули граждан</w:t>
      </w:r>
      <w:r w:rsidR="009E65CA">
        <w:rPr>
          <w:szCs w:val="28"/>
        </w:rPr>
        <w:t>скую и духовную юриспруденцию, Ц</w:t>
      </w:r>
      <w:r w:rsidRPr="00C130EA">
        <w:rPr>
          <w:szCs w:val="28"/>
        </w:rPr>
        <w:t>ерковную обрядность, правила иконописания, нормы жизни белого и черного духовенства</w:t>
      </w:r>
      <w:r>
        <w:rPr>
          <w:szCs w:val="28"/>
        </w:rPr>
        <w:t xml:space="preserve"> и </w:t>
      </w:r>
      <w:r w:rsidRPr="00C130EA">
        <w:rPr>
          <w:szCs w:val="28"/>
        </w:rPr>
        <w:t xml:space="preserve">другие вопросы.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Результатом развития событий стал рост значение Руси на международной арене еще в период правления Ивана Грозного. Его внутренняя политика привела к значи</w:t>
      </w:r>
      <w:r w:rsidR="009E65CA">
        <w:rPr>
          <w:szCs w:val="28"/>
        </w:rPr>
        <w:t>тельному ограничению автономии Ц</w:t>
      </w:r>
      <w:r w:rsidRPr="00C130EA">
        <w:rPr>
          <w:szCs w:val="28"/>
        </w:rPr>
        <w:t>еркви во время опричнины. Кроме того, в 70- гг. XIV в. церковь стала более послушным орудием в руках государственной власти, которая приобрела теократический характер.</w:t>
      </w:r>
    </w:p>
    <w:p w:rsidR="00046CB8" w:rsidRPr="00C130EA" w:rsidRDefault="009E65CA" w:rsidP="00CF12F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Несмотря на то, что Р</w:t>
      </w:r>
      <w:r w:rsidR="00046CB8" w:rsidRPr="00C130EA">
        <w:rPr>
          <w:szCs w:val="28"/>
        </w:rPr>
        <w:t>усская</w:t>
      </w:r>
      <w:r>
        <w:rPr>
          <w:szCs w:val="28"/>
        </w:rPr>
        <w:t xml:space="preserve"> Православная Ц</w:t>
      </w:r>
      <w:r w:rsidR="00046CB8" w:rsidRPr="00C130EA">
        <w:rPr>
          <w:szCs w:val="28"/>
        </w:rPr>
        <w:t xml:space="preserve">ерковь обладала значительной политической и экономической силой, она подчинялась Православному Востоку. </w:t>
      </w:r>
      <w:r w:rsidR="00046CB8">
        <w:rPr>
          <w:szCs w:val="28"/>
        </w:rPr>
        <w:t xml:space="preserve">В Москве была митрополия, </w:t>
      </w:r>
      <w:r w:rsidR="00046CB8" w:rsidRPr="00C130EA">
        <w:rPr>
          <w:szCs w:val="28"/>
        </w:rPr>
        <w:t xml:space="preserve">в то время как на Востоке были Патриархии, среди которых главенствующее положение занимала Константинопольская Патриархия. Сложившиеся условия привели к необходимости ликвидировать номинальную зависимость и привести правовое положение Русской Церкви в соответствие с ее фактическим положением в системе других Православных Церквей. Также это было связано с угрозой Православию со стороны католичества и необходимостью противостояния унии с католиками.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Фактически, разрыв с Константинополем не требовал какого-либо канонического обоснования, достаточным было только догматическое: Константинопольская Церковь перестала быть православной.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После того, как м</w:t>
      </w:r>
      <w:r w:rsidR="009E65CA">
        <w:rPr>
          <w:szCs w:val="28"/>
        </w:rPr>
        <w:t>итрополитом стал Иона, Русская Ц</w:t>
      </w:r>
      <w:r w:rsidRPr="00C130EA">
        <w:rPr>
          <w:szCs w:val="28"/>
        </w:rPr>
        <w:t>ерковь стала независимой от греков. Он объяснял нарушение заведенного порядка отступничеством греков от православия на Флорентийском соборе.</w:t>
      </w:r>
    </w:p>
    <w:p w:rsidR="00046CB8" w:rsidRPr="00C130EA" w:rsidRDefault="00FF23D6" w:rsidP="00CF12F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317CDC">
        <w:rPr>
          <w:szCs w:val="28"/>
        </w:rPr>
        <w:t xml:space="preserve"> </w:t>
      </w:r>
      <w:bookmarkStart w:id="3" w:name="_GoBack"/>
      <w:bookmarkEnd w:id="3"/>
      <w:r>
        <w:rPr>
          <w:szCs w:val="28"/>
        </w:rPr>
        <w:t xml:space="preserve"> Дипломник утверждает, что </w:t>
      </w:r>
      <w:r w:rsidR="009E65CA">
        <w:rPr>
          <w:szCs w:val="28"/>
        </w:rPr>
        <w:t>России не нужна была автокефалия ради идеи Ц</w:t>
      </w:r>
      <w:r w:rsidR="00046CB8" w:rsidRPr="00C130EA">
        <w:rPr>
          <w:szCs w:val="28"/>
        </w:rPr>
        <w:t xml:space="preserve">ерковной независимости как таковой, но такая самостоятельность была продиктована рядом исторических обстоятельств.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lastRenderedPageBreak/>
        <w:t xml:space="preserve">Одной из основных проблем, с которой пришлось столкнуться Русской церкви в условиях самостоятельности, был вопрос внутреннего устроения, противостояние католицизму и борьба с ересями.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В период царствования Федора Иоанновича в 1586 в Москву за милостыней приехал Патриарх Антиохийский Иоаким. Это был первый визит </w:t>
      </w:r>
      <w:r w:rsidR="009E65CA">
        <w:rPr>
          <w:szCs w:val="28"/>
        </w:rPr>
        <w:t>Восточного</w:t>
      </w:r>
      <w:r w:rsidRPr="00C130EA">
        <w:rPr>
          <w:szCs w:val="28"/>
        </w:rPr>
        <w:t xml:space="preserve"> Патриарха в Россию. Московское правительство использовало ситуацию для того, чтобы поднять вопрос, связанный с учреждением Патриаршества.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Установлению Патриаршества предшествовало формирование целого ряда предварительных условий. В первую очередь это касается общего роста значения и влияния Русской Церкви и ее митрополита в Православном мире. Установление автокефалии рассматривается как определенное условие, способствовавшее установлению Патриаршества. Постепенно стало распространяться осознание исключительного значени</w:t>
      </w:r>
      <w:r w:rsidR="009E65CA">
        <w:rPr>
          <w:szCs w:val="28"/>
        </w:rPr>
        <w:t>я независимой Русской Церкви в П</w:t>
      </w:r>
      <w:r w:rsidRPr="00C130EA">
        <w:rPr>
          <w:szCs w:val="28"/>
        </w:rPr>
        <w:t>равославном мире.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26 января 1589 г. в Успенском соборе Московского Кремля Иов был возведен на Патриарший престол. После поставления была составлена грамота, в которой было утверждено Патриаршее возглавление Русской Церкви.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После визита в Москву Патриарх Иеремия весной 1590 г. вернулся в Стамбул. В мае того же года на созванном там Соборе состоялось утверждение Патриаршего достоинства Московского Первосвятителя.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С установлением Патриаршества был связан вопрос, касающийся реорганизации церковного управления. Была изменена система русского епархиального управления, состав которого выглядел следующим образом: на первом месте был Патриарх, на втором – Новгородский митрополит, на третьем, четвертом и пятом – митрополиты Казанский, Ростовский и Саранский, затем шли архиепископы и епископы. Патриарх Иов много внимания уделял церковному благочинию и изданию богослужебных книг. Особые заслуги пред Отечеством принадлежат Патриарху Иову в его борьбе </w:t>
      </w:r>
      <w:r w:rsidRPr="00C130EA">
        <w:rPr>
          <w:szCs w:val="28"/>
        </w:rPr>
        <w:lastRenderedPageBreak/>
        <w:t>против Лжедимитрия I. Святейших Патриархов Смутного времени, святителей Иова и Ермогена, считают столпами русской государственности, они способствовали пробуждению национального самосознания, призывали противостоять иностранной экспансии.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В июне 1619 г. новым Патриархом стал Филарет Никитич (Романов). Особое внимание он уделял вопросу о чиноприеме в православие католиков и униатов и книгопечатанию.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Однако количество книг не соответствовало их качеству. Дело исправления книг так и осталось незавершенным. Многие неточности были сохранены и даже более того – узаконены как истинно православное исповедание. Это явилось основной причиной возникшего в последствии раскола. Патриарх Филарет также занимался вопросом расширения  судебной и финансовой власти. Его преемником был Иоасаф I. При нем все большее значение приобретают вопросы обряда и благочиния.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Следующий Патриарх, Иосиф, практически не уделял внимания политике. Фактически без его участия было издано  в 1649 г. Соборное уложение царя Алексея Михайловича.</w:t>
      </w:r>
      <w:r w:rsidR="009E65CA">
        <w:rPr>
          <w:szCs w:val="28"/>
        </w:rPr>
        <w:t xml:space="preserve"> В нем затрагивались вопросы о Ц</w:t>
      </w:r>
      <w:r w:rsidRPr="00C130EA">
        <w:rPr>
          <w:szCs w:val="28"/>
        </w:rPr>
        <w:t>ерковном землевладении и церковной юрисдикции. Было в значительной степени ограничено право Церкви на приобрет</w:t>
      </w:r>
      <w:r w:rsidR="009E65CA">
        <w:rPr>
          <w:szCs w:val="28"/>
        </w:rPr>
        <w:t>ение новых земель. Кроме того, Ц</w:t>
      </w:r>
      <w:r w:rsidRPr="00C130EA">
        <w:rPr>
          <w:szCs w:val="28"/>
        </w:rPr>
        <w:t xml:space="preserve">ерковь лишили судебных привилегий. Был создан Монастырский приказ. Таким образом, в этот период происходило усиление государственного аппарата.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>Следующий Патриарх, Никон, стремился с</w:t>
      </w:r>
      <w:r w:rsidR="009E65CA">
        <w:rPr>
          <w:szCs w:val="28"/>
        </w:rPr>
        <w:t>делать Русскую Церковь центром Мирового П</w:t>
      </w:r>
      <w:r w:rsidRPr="00C130EA">
        <w:rPr>
          <w:szCs w:val="28"/>
        </w:rPr>
        <w:t>равославия. Этой идее была подчинена вся программа действий новог</w:t>
      </w:r>
      <w:r w:rsidR="004302FC">
        <w:rPr>
          <w:szCs w:val="28"/>
        </w:rPr>
        <w:t>о П</w:t>
      </w:r>
      <w:r w:rsidRPr="00C130EA">
        <w:rPr>
          <w:szCs w:val="28"/>
        </w:rPr>
        <w:t>атриарха. Эту прог</w:t>
      </w:r>
      <w:r w:rsidR="009E65CA">
        <w:rPr>
          <w:szCs w:val="28"/>
        </w:rPr>
        <w:t>рамму можно назвать программой Московского Ц</w:t>
      </w:r>
      <w:r w:rsidRPr="00C130EA">
        <w:rPr>
          <w:szCs w:val="28"/>
        </w:rPr>
        <w:t xml:space="preserve">ерковного великодержавия, для чего необходимы были срочные и чрезвычайные реформы в Русской Церкви. Греческий образец при этом брался ради приближения Русской Церкви к греческому восприятию на случай ее прихода в Константинополь. Реформа также затронула и книжное дело. Резкость и процедурная некорректность проведения реформ стала </w:t>
      </w:r>
      <w:r w:rsidRPr="00C130EA">
        <w:rPr>
          <w:szCs w:val="28"/>
        </w:rPr>
        <w:lastRenderedPageBreak/>
        <w:t xml:space="preserve">причиной недовольства среди значительной части духовенства и мирян. Это было началом раскола.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 После низложение Никона следующим Патриархом стал Иоасаф II. При нем были составлены и  изданы два катехизиса: Большой и Малый. Были восстановлены устные проповеди в церквах. Также в это время произошло окончательное оформление раскола.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  <w:r w:rsidRPr="00C130EA">
        <w:rPr>
          <w:szCs w:val="28"/>
        </w:rPr>
        <w:t xml:space="preserve">Последним Патриархом в России был Адриан. После его смерти в 1700 г. Петр </w:t>
      </w:r>
      <w:r w:rsidRPr="00C130EA">
        <w:rPr>
          <w:szCs w:val="28"/>
          <w:lang w:val="en-US"/>
        </w:rPr>
        <w:t>I</w:t>
      </w:r>
      <w:r w:rsidRPr="00C130EA">
        <w:rPr>
          <w:szCs w:val="28"/>
        </w:rPr>
        <w:t xml:space="preserve"> следовал традиционной форме Местоблюстительства Патриаршего престола. В конечном итоге единоличное возглавление Русской Церкви было заменено коллегиально-синодальной системой. </w:t>
      </w: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F20B4B">
      <w:pPr>
        <w:pStyle w:val="1"/>
        <w:jc w:val="center"/>
      </w:pPr>
    </w:p>
    <w:p w:rsidR="00046CB8" w:rsidRPr="00C130EA" w:rsidRDefault="00046CB8" w:rsidP="00E53A69">
      <w:pPr>
        <w:rPr>
          <w:szCs w:val="28"/>
        </w:rPr>
      </w:pPr>
    </w:p>
    <w:p w:rsidR="00046CB8" w:rsidRPr="00C130EA" w:rsidRDefault="00046CB8" w:rsidP="00E53A69">
      <w:pPr>
        <w:pStyle w:val="1"/>
      </w:pPr>
    </w:p>
    <w:p w:rsidR="00046CB8" w:rsidRPr="00C130EA" w:rsidRDefault="00046CB8" w:rsidP="00F20B4B">
      <w:pPr>
        <w:pStyle w:val="1"/>
        <w:jc w:val="center"/>
      </w:pPr>
    </w:p>
    <w:p w:rsidR="00046CB8" w:rsidRPr="00C130EA" w:rsidRDefault="00046CB8" w:rsidP="00F20B4B">
      <w:pPr>
        <w:pStyle w:val="1"/>
        <w:jc w:val="center"/>
      </w:pPr>
    </w:p>
    <w:p w:rsidR="00046CB8" w:rsidRPr="00C130EA" w:rsidRDefault="00046CB8" w:rsidP="00F20B4B">
      <w:pPr>
        <w:pStyle w:val="1"/>
        <w:jc w:val="center"/>
      </w:pPr>
    </w:p>
    <w:p w:rsidR="00046CB8" w:rsidRPr="00C130EA" w:rsidRDefault="00046CB8" w:rsidP="00CF12F1">
      <w:pPr>
        <w:spacing w:after="0"/>
        <w:ind w:firstLine="709"/>
        <w:jc w:val="both"/>
        <w:rPr>
          <w:szCs w:val="28"/>
        </w:rPr>
      </w:pPr>
    </w:p>
    <w:p w:rsidR="00046CB8" w:rsidRPr="00C130EA" w:rsidRDefault="00046CB8" w:rsidP="00E53A69">
      <w:pPr>
        <w:pStyle w:val="1"/>
        <w:jc w:val="center"/>
        <w:rPr>
          <w:sz w:val="32"/>
          <w:szCs w:val="32"/>
        </w:rPr>
      </w:pPr>
      <w:bookmarkStart w:id="4" w:name="_Toc451969778"/>
      <w:r>
        <w:rPr>
          <w:sz w:val="32"/>
          <w:szCs w:val="32"/>
        </w:rPr>
        <w:lastRenderedPageBreak/>
        <w:t>СПИСОК</w:t>
      </w:r>
      <w:r w:rsidRPr="00C130EA">
        <w:rPr>
          <w:sz w:val="32"/>
          <w:szCs w:val="32"/>
        </w:rPr>
        <w:t xml:space="preserve"> ИСТОЧНИКОВ</w:t>
      </w:r>
      <w:r>
        <w:rPr>
          <w:sz w:val="32"/>
          <w:szCs w:val="32"/>
        </w:rPr>
        <w:t xml:space="preserve"> И ЛИТЕРАТУРЫ</w:t>
      </w:r>
      <w:bookmarkEnd w:id="4"/>
    </w:p>
    <w:p w:rsidR="0038777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 xml:space="preserve">1. Абеленцева О. А. Митрополит Иона и установление автокефалии Русской Церкви / О. А. Абеленцева. - СПб.: Альянс  - Архео, 2009.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2. Бауэр Е. А. Судьба теории «Москва – Третий Рим» в древнерусской книжности (к историографии проблемы) / Е. А. Бауэр // Известия высших учебных заведений. Поволжский регион. Гуманитарные науки. – 2013. - № 3. – С. 23-30.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3. Богданов А.П. Русские патриархи (1589-1700): в 2х т.т. / А. П. Богданов.- М.: ТЕРРА; Республика, 1999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 xml:space="preserve">4. Борисов Н.С. Церковные деятели средневековой Руси XIII - XVII вв. / Н. С. Борисов. - М.: Изд-во МГУ, 1988.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5. Боханов А. М. История России с древнейших времен до конца XVII века / А. М, Боханов, М. М. Горинов. – М.: АСТ.</w:t>
      </w:r>
      <w:r w:rsidR="0038777A">
        <w:rPr>
          <w:szCs w:val="28"/>
        </w:rPr>
        <w:t xml:space="preserve"> 2001.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 xml:space="preserve">6. Буганов В.И. Бунтари и правдоискатели в русской православной церкви / В. И. Буганов, А. П. Богданов. - М.: Политиздат, 1991.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7. Голубинский Е.Е. История русской церкви / Е. Е. Голубинский. – М.: Крутицкое Патриаршее Подворье, 1997.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8. Дворкин А.Л. Очерки по истории Вселенской Православной Церкви / А. Л. Дворкин. - Нижний Новгород: Издательство Братства во имя св. князя Александра Невского, 2005.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 xml:space="preserve">9. Доброклонский А. П. Руководство по истории Русской церкви / А. П. Доброклонский. – М.: Крутицкое Патриаршее Подворье,2001.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10. Емченко  Е. Б. Стоглав. Исследования и текст  /  Е. Б. Емченко // Исторический вестник. -  №3-4. - 1999. - [Электронный ресурс]. – Режим входа:    http://krotov.info/history/16/1550/emchen.html. – Дата входа: 07.12.2015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 xml:space="preserve">11. Ермаков В., прот. Национально-государственные заслуги и защита православия русским духовенством в эпоху польско-шведской интервенции / В. Ермаков. – М.: Агат, 2002.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lastRenderedPageBreak/>
        <w:t xml:space="preserve">12. Знаменский П. В. История Русской Церкви / П. В. Знаменский. – М.: Крутицкое Патриаршее Подворье, 2000.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13. Иоанн (Король)</w:t>
      </w:r>
      <w:r>
        <w:rPr>
          <w:szCs w:val="28"/>
        </w:rPr>
        <w:t>, иеромон</w:t>
      </w:r>
      <w:r w:rsidRPr="00C130EA">
        <w:rPr>
          <w:szCs w:val="28"/>
        </w:rPr>
        <w:t>. Из истории просвещения в Московской Руси в XV-XVI вв.  [Электронный ресурс] / Иоанн (Король) //  Богословско-исторический сборник Калужской духовной семинарии №7. -  Режим доступа: http://kalugads.ru/prorektor-kds-ieromonax-ioann-korol-iz-istorii-prosveshheniya-v-moskovskoj-rusi-v-xv-xvi-vv. - Дата доступа: 10.12.2015.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14</w:t>
      </w:r>
      <w:r w:rsidR="00046CB8" w:rsidRPr="00C130EA">
        <w:rPr>
          <w:szCs w:val="28"/>
        </w:rPr>
        <w:t xml:space="preserve">. Каптерев Н.Ф. Собрание сочинений. Том 1, 2 / Н. Ф. Каптерев. –М.: Даръ, 2008.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15</w:t>
      </w:r>
      <w:r w:rsidR="00046CB8" w:rsidRPr="00C130EA">
        <w:rPr>
          <w:szCs w:val="28"/>
        </w:rPr>
        <w:t xml:space="preserve">. Карташев А.В. Очерки по истории Русской Церкви. В 2-х тт. / А. В. Карташев. - М. :Терра, 1997. </w:t>
      </w:r>
    </w:p>
    <w:p w:rsidR="0038777A" w:rsidRDefault="00E07E2F" w:rsidP="00F31DDE">
      <w:pPr>
        <w:spacing w:after="0"/>
        <w:rPr>
          <w:szCs w:val="28"/>
        </w:rPr>
      </w:pPr>
      <w:r>
        <w:rPr>
          <w:szCs w:val="28"/>
        </w:rPr>
        <w:t>16</w:t>
      </w:r>
      <w:r w:rsidR="00046CB8" w:rsidRPr="00C130EA">
        <w:rPr>
          <w:szCs w:val="28"/>
        </w:rPr>
        <w:t xml:space="preserve">. Карташев А.В. Церковь, история, Россия. Статьи и выступления / А. В. Карташев. - М.: «Пробел», 1996.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17</w:t>
      </w:r>
      <w:r w:rsidR="00046CB8" w:rsidRPr="00C130EA">
        <w:rPr>
          <w:szCs w:val="28"/>
        </w:rPr>
        <w:t xml:space="preserve">. Клибанов А.И. Русское православие: Вехи истории М.: Политиздат, 1989.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18</w:t>
      </w:r>
      <w:r w:rsidR="00046CB8" w:rsidRPr="00C130EA">
        <w:rPr>
          <w:szCs w:val="28"/>
        </w:rPr>
        <w:t xml:space="preserve">. Ключевский В.О. Православие в России / В. О. Ключевский. -  М.: Мысль, 2000.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19</w:t>
      </w:r>
      <w:r w:rsidR="00046CB8" w:rsidRPr="00C130EA">
        <w:rPr>
          <w:szCs w:val="28"/>
        </w:rPr>
        <w:t>.  Концепция «Москва – третий Рим» [Электронный ресурс]. – Режим доступа: ttp://www.tvereparhia.ru/publikaczii/publikatsii/3952-kontseptsiya-moskva-tretij-rim. – Дата доступа: 10.12.2015.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20</w:t>
      </w:r>
      <w:r w:rsidR="00046CB8" w:rsidRPr="00C130EA">
        <w:rPr>
          <w:szCs w:val="28"/>
        </w:rPr>
        <w:t xml:space="preserve">. Костомаров Н.И. Смутное время московского государства в начале  XVII столетия / Н. И. Костомаров. – М.: Чарли, 1994.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21</w:t>
      </w:r>
      <w:r w:rsidR="00046CB8" w:rsidRPr="00C130EA">
        <w:rPr>
          <w:szCs w:val="28"/>
        </w:rPr>
        <w:t xml:space="preserve">.  Кузьмин А. Г. История России с древнейших времён до 1618 г. В 2-х кн.  Кн.1 / А. Г. Кузьмин. - М.: ВЛАДОС, 2004. 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22</w:t>
      </w:r>
      <w:r w:rsidR="00046CB8" w:rsidRPr="00C130EA">
        <w:rPr>
          <w:szCs w:val="28"/>
        </w:rPr>
        <w:t>. Лебедев Л., прот. Десять Московских патриархов / Л. Лебедев. – м.: Вече, 1995.</w:t>
      </w:r>
    </w:p>
    <w:p w:rsidR="00046CB8" w:rsidRPr="00C130EA" w:rsidRDefault="00E07E2F" w:rsidP="00F31DDE">
      <w:pPr>
        <w:spacing w:after="0"/>
        <w:rPr>
          <w:szCs w:val="28"/>
        </w:rPr>
      </w:pPr>
      <w:r>
        <w:rPr>
          <w:szCs w:val="28"/>
        </w:rPr>
        <w:t>23</w:t>
      </w:r>
      <w:r w:rsidR="00046CB8" w:rsidRPr="00C130EA">
        <w:rPr>
          <w:szCs w:val="28"/>
        </w:rPr>
        <w:t>. Любавский М. К.  Лекции по древней русской истории до конца XVI века / М. К. Любавский.— СПб.: Лань, 2000.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24</w:t>
      </w:r>
      <w:r w:rsidR="00046CB8" w:rsidRPr="00C130EA">
        <w:rPr>
          <w:szCs w:val="28"/>
        </w:rPr>
        <w:t xml:space="preserve">. Макарий (Булгаков), митр. История Русской Церкви. Книга 5.Тома 8-10 / Макарий (Булгаков). - М.: Издательство Спасо-Преображенского Валаамского монастыря, 1994.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lastRenderedPageBreak/>
        <w:t>25</w:t>
      </w:r>
      <w:r w:rsidR="00046CB8" w:rsidRPr="00C130EA">
        <w:rPr>
          <w:szCs w:val="28"/>
        </w:rPr>
        <w:t xml:space="preserve">. Макарий (Веретенников), архим. Из истории русской иерархии  XVI века / Макарий (Веретенников). – м.: Издательство Московского Подворья Свято-Троицкой Сергиевой Лавры, 2006.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26</w:t>
      </w:r>
      <w:r w:rsidR="00046CB8" w:rsidRPr="00C130EA">
        <w:rPr>
          <w:szCs w:val="28"/>
        </w:rPr>
        <w:t>. Мейендорф И. Ф. Византийское наследие в Православной Церкви / И. Ф. Мейендорф. -  К.: Центр православной книги, 2007.</w:t>
      </w:r>
    </w:p>
    <w:p w:rsidR="00046CB8" w:rsidRPr="00B10631" w:rsidRDefault="00046CB8" w:rsidP="00F31DD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2C77">
        <w:rPr>
          <w:sz w:val="28"/>
          <w:szCs w:val="28"/>
        </w:rPr>
        <w:t>27</w:t>
      </w:r>
      <w:r w:rsidRPr="00B10631">
        <w:rPr>
          <w:sz w:val="28"/>
          <w:szCs w:val="28"/>
        </w:rPr>
        <w:t xml:space="preserve">. Москва – Третий Рим, мысли о судьбе империи [Электронный ресурс]. – Режим доступа: </w:t>
      </w:r>
      <w:hyperlink r:id="rId7" w:history="1">
        <w:r w:rsidRPr="00BB6BBF">
          <w:rPr>
            <w:rStyle w:val="a8"/>
            <w:sz w:val="28"/>
            <w:szCs w:val="28"/>
            <w:u w:val="none"/>
          </w:rPr>
          <w:t>http://www.pravmir.ru/moskva-tretiy-rim-myisli-o-sudbe-imperii/</w:t>
        </w:r>
      </w:hyperlink>
      <w:r w:rsidRPr="00B10631">
        <w:rPr>
          <w:sz w:val="28"/>
          <w:szCs w:val="28"/>
        </w:rPr>
        <w:t xml:space="preserve"> - Дата доступа: 12.04.2016.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28</w:t>
      </w:r>
      <w:r w:rsidR="00046CB8">
        <w:rPr>
          <w:szCs w:val="28"/>
        </w:rPr>
        <w:t>.</w:t>
      </w:r>
      <w:r w:rsidR="00046CB8" w:rsidRPr="00C130EA">
        <w:rPr>
          <w:szCs w:val="28"/>
        </w:rPr>
        <w:t>Мунчаев Ш. М. История России / Ш. М. Мунчаев, В.М. Устинов  - М.: Норма, 2009.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29</w:t>
      </w:r>
      <w:r w:rsidR="00046CB8" w:rsidRPr="00C130EA">
        <w:rPr>
          <w:szCs w:val="28"/>
        </w:rPr>
        <w:t xml:space="preserve">. Муравьев А. Н. История Российской Церкви / А. Н. Муравьев. - СПб.:Тип. III отд. соб. Е. И. В. Канцелярии, 1845.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30</w:t>
      </w:r>
      <w:r w:rsidR="00046CB8" w:rsidRPr="00C130EA">
        <w:rPr>
          <w:szCs w:val="28"/>
        </w:rPr>
        <w:t>. Николаевский П.Ф. Учреждение патриаршества в России / П. Ф. Николаевский // // Христианское чтение. — 1879. — № 7-12.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31</w:t>
      </w:r>
      <w:r w:rsidR="00046CB8" w:rsidRPr="00C130EA">
        <w:rPr>
          <w:szCs w:val="28"/>
        </w:rPr>
        <w:t xml:space="preserve">. Платонов С. Ф. Лекции по русской истории / С. Ф. Платонов. - М.: Высшая школа, 1993.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32</w:t>
      </w:r>
      <w:r w:rsidR="00046CB8" w:rsidRPr="00C130EA">
        <w:rPr>
          <w:szCs w:val="28"/>
        </w:rPr>
        <w:t xml:space="preserve">. Покровский М.Н.  Русская история. В 3 т. Т. 1 / М. Н. Покровский. - М.: АСТ, Полигон, 2002.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33</w:t>
      </w:r>
      <w:r w:rsidR="00046CB8" w:rsidRPr="00C130EA">
        <w:rPr>
          <w:szCs w:val="28"/>
        </w:rPr>
        <w:t>. Русская православная церковь [Электронный ресурс]. – Режим доступа:   http://www.krugosvet.ru/enc/kultura_i_obrazovanie/religiya/RUSSKAYA_PRAVOSLAVNAYA_TSERKOV.html?page=0,8. – Дата доступа: 07.11.2015</w:t>
      </w:r>
      <w:r w:rsidR="0038777A">
        <w:rPr>
          <w:szCs w:val="28"/>
        </w:rPr>
        <w:t>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34</w:t>
      </w:r>
      <w:r w:rsidR="00046CB8" w:rsidRPr="00C130EA">
        <w:rPr>
          <w:szCs w:val="28"/>
        </w:rPr>
        <w:t>. Русское православие: вехи истории / Науч. ред. А. И. Клибанов.— М.: Политиздат, 1989.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35</w:t>
      </w:r>
      <w:r w:rsidR="00046CB8" w:rsidRPr="00C130EA">
        <w:rPr>
          <w:szCs w:val="28"/>
        </w:rPr>
        <w:t xml:space="preserve">. Сахаров А. Н. История России с древнейших времен до наших дней:  в 2 т. Т. 1 / А. Н. Сахаров и др.  — М.: Проспект, 2010.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36</w:t>
      </w:r>
      <w:r w:rsidR="00046CB8" w:rsidRPr="00C130EA">
        <w:rPr>
          <w:szCs w:val="28"/>
        </w:rPr>
        <w:t xml:space="preserve">. Скрынников  Р. Г. Государство и церковь на Руси XIV – XVI вв.: Подвижники русской церкви / Р. Г. Скрынников. – Новосибирск: Наука, 1991.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37</w:t>
      </w:r>
      <w:r w:rsidR="00046CB8" w:rsidRPr="00C130EA">
        <w:rPr>
          <w:szCs w:val="28"/>
        </w:rPr>
        <w:t xml:space="preserve">. Скрынников Р. Г.  История Российская. IX-XVII вв. / Р. Г. Скрынников. -  М.: Весь мир, 1997.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lastRenderedPageBreak/>
        <w:t>38</w:t>
      </w:r>
      <w:r w:rsidR="00046CB8" w:rsidRPr="00C130EA">
        <w:rPr>
          <w:szCs w:val="28"/>
        </w:rPr>
        <w:t xml:space="preserve">. Смирнов В.В. Падение Третьего Рима. Духовные основы возрождения Русского Православного Царства  / В. В. Смирнов. - С.-Пб., 2015. </w:t>
      </w:r>
    </w:p>
    <w:p w:rsidR="00046CB8" w:rsidRPr="00C130EA" w:rsidRDefault="00432C77" w:rsidP="00F31DDE">
      <w:pPr>
        <w:spacing w:after="0"/>
        <w:rPr>
          <w:szCs w:val="28"/>
        </w:rPr>
      </w:pPr>
      <w:r>
        <w:rPr>
          <w:szCs w:val="28"/>
        </w:rPr>
        <w:t>39</w:t>
      </w:r>
      <w:r w:rsidR="00046CB8" w:rsidRPr="00C130EA">
        <w:rPr>
          <w:szCs w:val="28"/>
        </w:rPr>
        <w:t xml:space="preserve">.   Смирнов Е.  История Христианской Церкви / Е. Смирнов. – М. Храм святых бессребреников Космы и Дамиана на Маросейке, 2007.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4</w:t>
      </w:r>
      <w:r w:rsidR="00432C77">
        <w:rPr>
          <w:szCs w:val="28"/>
        </w:rPr>
        <w:t>0</w:t>
      </w:r>
      <w:r w:rsidR="00596E8A">
        <w:rPr>
          <w:szCs w:val="28"/>
        </w:rPr>
        <w:t>. Смолич И. К. История русской Ц</w:t>
      </w:r>
      <w:r w:rsidRPr="00C130EA">
        <w:rPr>
          <w:szCs w:val="28"/>
        </w:rPr>
        <w:t>еркви / И. К.  Смолич. - М.: Церковно-научный центр «Православная Энциклопедия», 1999..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4</w:t>
      </w:r>
      <w:r w:rsidR="00432C77">
        <w:rPr>
          <w:szCs w:val="28"/>
        </w:rPr>
        <w:t>1</w:t>
      </w:r>
      <w:r w:rsidRPr="00C130EA">
        <w:rPr>
          <w:szCs w:val="28"/>
        </w:rPr>
        <w:t xml:space="preserve">. Толстой М. История Русской Церкви / М. Толстой. – М.: СТД, 2008. 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4</w:t>
      </w:r>
      <w:r w:rsidR="00432C77">
        <w:rPr>
          <w:szCs w:val="28"/>
        </w:rPr>
        <w:t>2</w:t>
      </w:r>
      <w:r w:rsidRPr="00C130EA">
        <w:rPr>
          <w:szCs w:val="28"/>
        </w:rPr>
        <w:t>. Установление патриаршества в России [Электронный ресурс]. – Режим доступа: http://acathist.ru/en/novosti/item/396-ustanovlenie-patriarshestva-v-rossii – Дата доступа: 12.11.2015</w:t>
      </w:r>
    </w:p>
    <w:p w:rsidR="00046CB8" w:rsidRPr="00C130EA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4</w:t>
      </w:r>
      <w:r w:rsidR="00432C77">
        <w:rPr>
          <w:szCs w:val="28"/>
        </w:rPr>
        <w:t>3</w:t>
      </w:r>
      <w:r w:rsidRPr="00C130EA">
        <w:rPr>
          <w:szCs w:val="28"/>
        </w:rPr>
        <w:t>.  Установление патриаршества [Электронный ресурс] // История Русской Церкви. - Режим доступа:   http://mpda-dl.ru/mod/lesson/view.php?id=398 – Дата доступа: 12.11.2015</w:t>
      </w:r>
    </w:p>
    <w:p w:rsidR="00046CB8" w:rsidRDefault="00046CB8" w:rsidP="00F31DDE">
      <w:pPr>
        <w:spacing w:after="0"/>
        <w:rPr>
          <w:szCs w:val="28"/>
        </w:rPr>
      </w:pPr>
      <w:r w:rsidRPr="00C130EA">
        <w:rPr>
          <w:szCs w:val="28"/>
        </w:rPr>
        <w:t>4</w:t>
      </w:r>
      <w:r w:rsidR="00432C77">
        <w:rPr>
          <w:szCs w:val="28"/>
        </w:rPr>
        <w:t>4</w:t>
      </w:r>
      <w:r w:rsidRPr="00C130EA">
        <w:rPr>
          <w:szCs w:val="28"/>
        </w:rPr>
        <w:t>. Филарет (Гумилевский), архиеп. История Русской Церкви Т. 1-5 / Филарет (Гумилевский). - М.: Издательство Сретенского монастыря, 2001.</w:t>
      </w:r>
    </w:p>
    <w:p w:rsidR="0038777A" w:rsidRPr="0093592D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45. </w:t>
      </w:r>
      <w:r w:rsidRPr="0093592D">
        <w:rPr>
          <w:szCs w:val="28"/>
        </w:rPr>
        <w:t>Погодин М. Начертания Русской истории. М., 1837.</w:t>
      </w:r>
    </w:p>
    <w:p w:rsidR="0038777A" w:rsidRPr="0093592D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46. </w:t>
      </w:r>
      <w:r w:rsidRPr="0093592D">
        <w:rPr>
          <w:szCs w:val="28"/>
        </w:rPr>
        <w:t xml:space="preserve">Рашид – Ад – Дин. Сборник </w:t>
      </w:r>
      <w:r>
        <w:rPr>
          <w:szCs w:val="28"/>
        </w:rPr>
        <w:t xml:space="preserve">летописей в 3томах. М – Л., 1952 </w:t>
      </w:r>
      <w:r w:rsidRPr="0093592D">
        <w:rPr>
          <w:szCs w:val="28"/>
        </w:rPr>
        <w:t xml:space="preserve">. </w:t>
      </w:r>
    </w:p>
    <w:p w:rsidR="0038777A" w:rsidRPr="0093592D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47</w:t>
      </w:r>
      <w:r w:rsidRPr="0093592D">
        <w:rPr>
          <w:szCs w:val="28"/>
        </w:rPr>
        <w:t>.</w:t>
      </w:r>
      <w:r>
        <w:rPr>
          <w:szCs w:val="28"/>
        </w:rPr>
        <w:t xml:space="preserve"> </w:t>
      </w:r>
      <w:r w:rsidRPr="0093592D">
        <w:rPr>
          <w:szCs w:val="28"/>
        </w:rPr>
        <w:t>Рыбаков Б.А. Киевская Русь и русски</w:t>
      </w:r>
      <w:r>
        <w:rPr>
          <w:szCs w:val="28"/>
        </w:rPr>
        <w:t>е княжества 12 – 13 вв. М., 1982</w:t>
      </w:r>
      <w:r w:rsidRPr="0093592D">
        <w:rPr>
          <w:szCs w:val="28"/>
        </w:rPr>
        <w:t>.</w:t>
      </w:r>
    </w:p>
    <w:p w:rsidR="0038777A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48</w:t>
      </w:r>
      <w:r w:rsidRPr="0093592D">
        <w:rPr>
          <w:szCs w:val="28"/>
        </w:rPr>
        <w:t>.</w:t>
      </w:r>
      <w:r>
        <w:rPr>
          <w:szCs w:val="28"/>
        </w:rPr>
        <w:t xml:space="preserve"> </w:t>
      </w:r>
      <w:r w:rsidRPr="0093592D">
        <w:rPr>
          <w:szCs w:val="28"/>
        </w:rPr>
        <w:t>Рыбаков Б. А.  Первые века русской истории</w:t>
      </w:r>
      <w:r>
        <w:rPr>
          <w:szCs w:val="28"/>
        </w:rPr>
        <w:t>. М.,1964.</w:t>
      </w:r>
    </w:p>
    <w:p w:rsidR="0038777A" w:rsidRPr="0093592D" w:rsidRDefault="00F31DDE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49</w:t>
      </w:r>
      <w:r w:rsidR="0038777A" w:rsidRPr="0093592D">
        <w:rPr>
          <w:szCs w:val="28"/>
        </w:rPr>
        <w:t>.</w:t>
      </w:r>
      <w:r w:rsidR="0038777A">
        <w:rPr>
          <w:szCs w:val="28"/>
        </w:rPr>
        <w:t xml:space="preserve"> </w:t>
      </w:r>
      <w:r w:rsidR="0038777A" w:rsidRPr="0093592D">
        <w:rPr>
          <w:szCs w:val="28"/>
        </w:rPr>
        <w:t>Сапунов Б.В. Книга в Росси</w:t>
      </w:r>
      <w:r w:rsidR="0038777A">
        <w:rPr>
          <w:szCs w:val="28"/>
        </w:rPr>
        <w:t>и в 11-13вв Л., 1978</w:t>
      </w:r>
      <w:r w:rsidR="0038777A" w:rsidRPr="0093592D">
        <w:rPr>
          <w:szCs w:val="28"/>
        </w:rPr>
        <w:t xml:space="preserve">. </w:t>
      </w:r>
    </w:p>
    <w:p w:rsidR="0038777A" w:rsidRPr="0093592D" w:rsidRDefault="00F31DDE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50</w:t>
      </w:r>
      <w:r w:rsidR="0038777A" w:rsidRPr="0093592D">
        <w:rPr>
          <w:szCs w:val="28"/>
        </w:rPr>
        <w:t>.Свирин А.Н. Искусство книги Древней Руси 11 -17</w:t>
      </w:r>
      <w:r w:rsidR="00F32494">
        <w:rPr>
          <w:szCs w:val="28"/>
        </w:rPr>
        <w:t xml:space="preserve"> </w:t>
      </w:r>
      <w:r w:rsidR="0038777A" w:rsidRPr="0093592D">
        <w:rPr>
          <w:szCs w:val="28"/>
        </w:rPr>
        <w:t>вв.</w:t>
      </w:r>
      <w:r w:rsidR="00F32494">
        <w:rPr>
          <w:szCs w:val="28"/>
        </w:rPr>
        <w:t xml:space="preserve"> </w:t>
      </w:r>
      <w:r w:rsidR="0038777A" w:rsidRPr="0093592D">
        <w:rPr>
          <w:szCs w:val="28"/>
        </w:rPr>
        <w:t>М. 1964.</w:t>
      </w:r>
    </w:p>
    <w:p w:rsidR="0038777A" w:rsidRPr="0093592D" w:rsidRDefault="00F31DDE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51.</w:t>
      </w:r>
      <w:r w:rsidR="0038777A" w:rsidRPr="0093592D">
        <w:rPr>
          <w:szCs w:val="28"/>
        </w:rPr>
        <w:t>Соловьев С.М. История России с</w:t>
      </w:r>
      <w:r w:rsidR="0038777A">
        <w:rPr>
          <w:szCs w:val="28"/>
        </w:rPr>
        <w:t xml:space="preserve"> древнейших времен. В 18 томах.</w:t>
      </w:r>
      <w:r w:rsidR="0038777A" w:rsidRPr="0093592D">
        <w:rPr>
          <w:szCs w:val="28"/>
        </w:rPr>
        <w:t xml:space="preserve"> М., 1993</w:t>
      </w:r>
      <w:r w:rsidR="0038777A">
        <w:rPr>
          <w:szCs w:val="28"/>
        </w:rPr>
        <w:t>.</w:t>
      </w:r>
      <w:r w:rsidR="0038777A" w:rsidRPr="0093592D">
        <w:rPr>
          <w:szCs w:val="28"/>
        </w:rPr>
        <w:t xml:space="preserve"> </w:t>
      </w:r>
    </w:p>
    <w:p w:rsidR="0038777A" w:rsidRPr="0093592D" w:rsidRDefault="00F31DDE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52</w:t>
      </w:r>
      <w:r w:rsidR="0038777A" w:rsidRPr="0093592D">
        <w:rPr>
          <w:szCs w:val="28"/>
        </w:rPr>
        <w:t xml:space="preserve">. Соловьёв  С.М. История отношений между Русскими князьями </w:t>
      </w:r>
    </w:p>
    <w:p w:rsidR="0038777A" w:rsidRPr="0093592D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Рюрикова  дома. М. 2003</w:t>
      </w:r>
      <w:r w:rsidRPr="0093592D">
        <w:rPr>
          <w:szCs w:val="28"/>
        </w:rPr>
        <w:t>.</w:t>
      </w:r>
      <w:r w:rsidRPr="0093592D">
        <w:rPr>
          <w:szCs w:val="28"/>
        </w:rPr>
        <w:tab/>
      </w:r>
    </w:p>
    <w:p w:rsidR="0038777A" w:rsidRPr="0093592D" w:rsidRDefault="0038777A" w:rsidP="00F31DDE">
      <w:pPr>
        <w:spacing w:after="0"/>
        <w:contextualSpacing/>
        <w:jc w:val="both"/>
        <w:rPr>
          <w:szCs w:val="28"/>
        </w:rPr>
      </w:pPr>
      <w:r>
        <w:rPr>
          <w:szCs w:val="28"/>
        </w:rPr>
        <w:t>5</w:t>
      </w:r>
      <w:r w:rsidR="00F31DDE">
        <w:rPr>
          <w:szCs w:val="28"/>
        </w:rPr>
        <w:t>3</w:t>
      </w:r>
      <w:r w:rsidRPr="0093592D">
        <w:rPr>
          <w:szCs w:val="28"/>
        </w:rPr>
        <w:t xml:space="preserve">.Тальберг Н. История христианской церкви. М., 2008. </w:t>
      </w:r>
    </w:p>
    <w:sectPr w:rsidR="0038777A" w:rsidRPr="0093592D" w:rsidSect="00F32494">
      <w:footerReference w:type="even" r:id="rId8"/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C1" w:rsidRDefault="00200FC1" w:rsidP="006C751C">
      <w:pPr>
        <w:spacing w:after="0" w:line="240" w:lineRule="auto"/>
      </w:pPr>
      <w:r>
        <w:separator/>
      </w:r>
    </w:p>
  </w:endnote>
  <w:endnote w:type="continuationSeparator" w:id="0">
    <w:p w:rsidR="00200FC1" w:rsidRDefault="00200FC1" w:rsidP="006C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A" w:rsidRDefault="00053D87" w:rsidP="003D308B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8777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8777A" w:rsidRDefault="0038777A" w:rsidP="004310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94" w:rsidRDefault="00053D87">
    <w:pPr>
      <w:pStyle w:val="a5"/>
      <w:jc w:val="right"/>
    </w:pPr>
    <w:fldSimple w:instr=" PAGE   \* MERGEFORMAT ">
      <w:r w:rsidR="00C65BA8">
        <w:rPr>
          <w:noProof/>
        </w:rPr>
        <w:t>9</w:t>
      </w:r>
    </w:fldSimple>
  </w:p>
  <w:p w:rsidR="0038777A" w:rsidRDefault="00387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C1" w:rsidRDefault="00200FC1" w:rsidP="006C751C">
      <w:pPr>
        <w:spacing w:after="0" w:line="240" w:lineRule="auto"/>
      </w:pPr>
      <w:r>
        <w:separator/>
      </w:r>
    </w:p>
  </w:footnote>
  <w:footnote w:type="continuationSeparator" w:id="0">
    <w:p w:rsidR="00200FC1" w:rsidRDefault="00200FC1" w:rsidP="006C751C">
      <w:pPr>
        <w:spacing w:after="0" w:line="240" w:lineRule="auto"/>
      </w:pPr>
      <w:r>
        <w:continuationSeparator/>
      </w:r>
    </w:p>
  </w:footnote>
  <w:footnote w:id="1">
    <w:p w:rsidR="0038777A" w:rsidRDefault="0038777A">
      <w:pPr>
        <w:pStyle w:val="ab"/>
      </w:pPr>
      <w:r>
        <w:rPr>
          <w:rStyle w:val="ad"/>
        </w:rPr>
        <w:footnoteRef/>
      </w:r>
      <w:r>
        <w:t xml:space="preserve"> </w:t>
      </w:r>
      <w:r w:rsidRPr="00900853">
        <w:rPr>
          <w:i/>
        </w:rPr>
        <w:t>Нарочницкая Н.А.</w:t>
      </w:r>
      <w:r>
        <w:t xml:space="preserve"> Москва – Третий Рим, мысли о судьбе империи </w:t>
      </w:r>
      <w:r w:rsidRPr="00767813">
        <w:t>[</w:t>
      </w:r>
      <w:r>
        <w:t>Электронный ресурс</w:t>
      </w:r>
      <w:r w:rsidRPr="00767813">
        <w:t>]</w:t>
      </w:r>
      <w:r>
        <w:t xml:space="preserve">. – Режим доступа: </w:t>
      </w:r>
      <w:hyperlink r:id="rId1" w:history="1">
        <w:r w:rsidRPr="00BC7F32">
          <w:rPr>
            <w:rStyle w:val="a8"/>
          </w:rPr>
          <w:t>http://www.pravmir.ru/moskva-tretiy-rim-myisli-o-sudbe-imperii/</w:t>
        </w:r>
      </w:hyperlink>
      <w:r>
        <w:t xml:space="preserve"> - Дата доступа: 12.04.2016.</w:t>
      </w:r>
    </w:p>
  </w:footnote>
  <w:footnote w:id="2">
    <w:p w:rsidR="0038777A" w:rsidRDefault="0038777A">
      <w:pPr>
        <w:pStyle w:val="ab"/>
      </w:pPr>
      <w:r>
        <w:rPr>
          <w:rStyle w:val="ad"/>
        </w:rPr>
        <w:footnoteRef/>
      </w:r>
      <w:r>
        <w:t xml:space="preserve"> Там же.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F12F1"/>
    <w:rsid w:val="000039FA"/>
    <w:rsid w:val="000245BF"/>
    <w:rsid w:val="00046CB8"/>
    <w:rsid w:val="00053D87"/>
    <w:rsid w:val="0005530D"/>
    <w:rsid w:val="00062145"/>
    <w:rsid w:val="0006529E"/>
    <w:rsid w:val="0008192C"/>
    <w:rsid w:val="00087D5E"/>
    <w:rsid w:val="000C6295"/>
    <w:rsid w:val="000E6D14"/>
    <w:rsid w:val="000F535C"/>
    <w:rsid w:val="00140764"/>
    <w:rsid w:val="00140BB5"/>
    <w:rsid w:val="00155A1D"/>
    <w:rsid w:val="00162EDA"/>
    <w:rsid w:val="001668C3"/>
    <w:rsid w:val="0017034A"/>
    <w:rsid w:val="00184462"/>
    <w:rsid w:val="00200FC1"/>
    <w:rsid w:val="0024304B"/>
    <w:rsid w:val="00267928"/>
    <w:rsid w:val="00285FA3"/>
    <w:rsid w:val="00286FC5"/>
    <w:rsid w:val="002B7AD2"/>
    <w:rsid w:val="0030285D"/>
    <w:rsid w:val="00307C91"/>
    <w:rsid w:val="003161BA"/>
    <w:rsid w:val="00317CDC"/>
    <w:rsid w:val="00321AFB"/>
    <w:rsid w:val="0032668D"/>
    <w:rsid w:val="0035276F"/>
    <w:rsid w:val="00374026"/>
    <w:rsid w:val="00377EFF"/>
    <w:rsid w:val="0038777A"/>
    <w:rsid w:val="003B3A42"/>
    <w:rsid w:val="003D2BAD"/>
    <w:rsid w:val="003D308B"/>
    <w:rsid w:val="003E7117"/>
    <w:rsid w:val="003F2218"/>
    <w:rsid w:val="00412307"/>
    <w:rsid w:val="004268F8"/>
    <w:rsid w:val="004302FC"/>
    <w:rsid w:val="0043101D"/>
    <w:rsid w:val="00432C77"/>
    <w:rsid w:val="004450ED"/>
    <w:rsid w:val="00445FFD"/>
    <w:rsid w:val="0047703B"/>
    <w:rsid w:val="00491153"/>
    <w:rsid w:val="005006A2"/>
    <w:rsid w:val="00501989"/>
    <w:rsid w:val="0051310E"/>
    <w:rsid w:val="00515219"/>
    <w:rsid w:val="005362FE"/>
    <w:rsid w:val="00554115"/>
    <w:rsid w:val="00572D23"/>
    <w:rsid w:val="00596E8A"/>
    <w:rsid w:val="005A09C0"/>
    <w:rsid w:val="005A2480"/>
    <w:rsid w:val="005B7933"/>
    <w:rsid w:val="005C5E3C"/>
    <w:rsid w:val="005D0C99"/>
    <w:rsid w:val="0060204C"/>
    <w:rsid w:val="006038F3"/>
    <w:rsid w:val="00615555"/>
    <w:rsid w:val="006203B7"/>
    <w:rsid w:val="006C751C"/>
    <w:rsid w:val="0071314A"/>
    <w:rsid w:val="00755CA0"/>
    <w:rsid w:val="0076431F"/>
    <w:rsid w:val="00767813"/>
    <w:rsid w:val="007967BA"/>
    <w:rsid w:val="007A53F2"/>
    <w:rsid w:val="007B325B"/>
    <w:rsid w:val="007C465E"/>
    <w:rsid w:val="007E220A"/>
    <w:rsid w:val="007F5041"/>
    <w:rsid w:val="008045BB"/>
    <w:rsid w:val="0084586B"/>
    <w:rsid w:val="0084688F"/>
    <w:rsid w:val="0085395E"/>
    <w:rsid w:val="0085650C"/>
    <w:rsid w:val="008572A4"/>
    <w:rsid w:val="00857F12"/>
    <w:rsid w:val="00891192"/>
    <w:rsid w:val="008C4B05"/>
    <w:rsid w:val="008D1D81"/>
    <w:rsid w:val="008E1222"/>
    <w:rsid w:val="008E4158"/>
    <w:rsid w:val="0090002C"/>
    <w:rsid w:val="00900853"/>
    <w:rsid w:val="009047E0"/>
    <w:rsid w:val="00966D87"/>
    <w:rsid w:val="009D2754"/>
    <w:rsid w:val="009D64CB"/>
    <w:rsid w:val="009E65CA"/>
    <w:rsid w:val="00A256A8"/>
    <w:rsid w:val="00A40DE9"/>
    <w:rsid w:val="00A4403A"/>
    <w:rsid w:val="00A5289F"/>
    <w:rsid w:val="00A56732"/>
    <w:rsid w:val="00A85D50"/>
    <w:rsid w:val="00A86162"/>
    <w:rsid w:val="00AD08E0"/>
    <w:rsid w:val="00AE685E"/>
    <w:rsid w:val="00AF39B0"/>
    <w:rsid w:val="00AF6C9C"/>
    <w:rsid w:val="00B03E51"/>
    <w:rsid w:val="00B10631"/>
    <w:rsid w:val="00B270AD"/>
    <w:rsid w:val="00B36599"/>
    <w:rsid w:val="00B47B3D"/>
    <w:rsid w:val="00B65F40"/>
    <w:rsid w:val="00BB0CC3"/>
    <w:rsid w:val="00BB5FD8"/>
    <w:rsid w:val="00BB6BBF"/>
    <w:rsid w:val="00BC7F32"/>
    <w:rsid w:val="00BF27F2"/>
    <w:rsid w:val="00BF3D26"/>
    <w:rsid w:val="00C130EA"/>
    <w:rsid w:val="00C22A8E"/>
    <w:rsid w:val="00C22C55"/>
    <w:rsid w:val="00C31D4A"/>
    <w:rsid w:val="00C65BA8"/>
    <w:rsid w:val="00CC4E7F"/>
    <w:rsid w:val="00CD59AC"/>
    <w:rsid w:val="00CF12F1"/>
    <w:rsid w:val="00D07B3C"/>
    <w:rsid w:val="00D1560B"/>
    <w:rsid w:val="00D478AF"/>
    <w:rsid w:val="00D513D6"/>
    <w:rsid w:val="00D6629E"/>
    <w:rsid w:val="00D73815"/>
    <w:rsid w:val="00D915DB"/>
    <w:rsid w:val="00D95EB1"/>
    <w:rsid w:val="00D974F7"/>
    <w:rsid w:val="00DA191F"/>
    <w:rsid w:val="00DA3BC5"/>
    <w:rsid w:val="00DC1F3E"/>
    <w:rsid w:val="00DD6EC3"/>
    <w:rsid w:val="00DD732A"/>
    <w:rsid w:val="00DE56C2"/>
    <w:rsid w:val="00DE7035"/>
    <w:rsid w:val="00DF0890"/>
    <w:rsid w:val="00DF6874"/>
    <w:rsid w:val="00E07E2F"/>
    <w:rsid w:val="00E12583"/>
    <w:rsid w:val="00E17BDA"/>
    <w:rsid w:val="00E53A69"/>
    <w:rsid w:val="00E578D3"/>
    <w:rsid w:val="00EA6F17"/>
    <w:rsid w:val="00EC23B1"/>
    <w:rsid w:val="00EF7276"/>
    <w:rsid w:val="00F011E3"/>
    <w:rsid w:val="00F16617"/>
    <w:rsid w:val="00F20B4B"/>
    <w:rsid w:val="00F31DDE"/>
    <w:rsid w:val="00F32494"/>
    <w:rsid w:val="00F456DF"/>
    <w:rsid w:val="00F731C7"/>
    <w:rsid w:val="00F7465B"/>
    <w:rsid w:val="00FA1198"/>
    <w:rsid w:val="00FA3BC2"/>
    <w:rsid w:val="00FB6868"/>
    <w:rsid w:val="00FF23D6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1989"/>
    <w:pPr>
      <w:spacing w:after="200" w:line="360" w:lineRule="auto"/>
    </w:pPr>
    <w:rPr>
      <w:rFonts w:ascii="Times New Roman" w:hAnsi="Times New Roman"/>
      <w:sz w:val="28"/>
      <w:szCs w:val="22"/>
      <w:lang w:eastAsia="zh-CN"/>
    </w:rPr>
  </w:style>
  <w:style w:type="paragraph" w:styleId="1">
    <w:name w:val="heading 1"/>
    <w:aliases w:val="1111111"/>
    <w:basedOn w:val="a"/>
    <w:next w:val="a"/>
    <w:link w:val="10"/>
    <w:uiPriority w:val="99"/>
    <w:qFormat/>
    <w:rsid w:val="00445FFD"/>
    <w:pPr>
      <w:keepNext/>
      <w:keepLines/>
      <w:spacing w:after="0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6FC5"/>
    <w:pPr>
      <w:keepNext/>
      <w:keepLines/>
      <w:spacing w:after="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111111 Знак"/>
    <w:link w:val="1"/>
    <w:uiPriority w:val="99"/>
    <w:locked/>
    <w:rsid w:val="00445FFD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86FC5"/>
    <w:rPr>
      <w:rFonts w:ascii="Times New Roman" w:eastAsia="SimSu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C751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C751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6C751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6C751C"/>
    <w:rPr>
      <w:rFonts w:ascii="Times New Roman" w:hAnsi="Times New Roman" w:cs="Times New Roman"/>
      <w:sz w:val="28"/>
    </w:rPr>
  </w:style>
  <w:style w:type="paragraph" w:styleId="a7">
    <w:name w:val="TOC Heading"/>
    <w:basedOn w:val="1"/>
    <w:next w:val="a"/>
    <w:uiPriority w:val="99"/>
    <w:qFormat/>
    <w:rsid w:val="00BF3D26"/>
    <w:pPr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rsid w:val="00BF3D26"/>
    <w:pPr>
      <w:spacing w:after="100"/>
    </w:pPr>
  </w:style>
  <w:style w:type="paragraph" w:styleId="21">
    <w:name w:val="toc 2"/>
    <w:basedOn w:val="a"/>
    <w:next w:val="a"/>
    <w:autoRedefine/>
    <w:uiPriority w:val="39"/>
    <w:rsid w:val="00BF3D26"/>
    <w:pPr>
      <w:spacing w:after="100"/>
      <w:ind w:left="280"/>
    </w:pPr>
  </w:style>
  <w:style w:type="character" w:styleId="a8">
    <w:name w:val="Hyperlink"/>
    <w:uiPriority w:val="99"/>
    <w:rsid w:val="00BF3D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3D2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D478A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D478A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D478AF"/>
    <w:rPr>
      <w:rFonts w:cs="Times New Roman"/>
      <w:vertAlign w:val="superscript"/>
    </w:rPr>
  </w:style>
  <w:style w:type="character" w:styleId="ae">
    <w:name w:val="FollowedHyperlink"/>
    <w:uiPriority w:val="99"/>
    <w:semiHidden/>
    <w:rsid w:val="00767813"/>
    <w:rPr>
      <w:rFonts w:cs="Times New Roman"/>
      <w:color w:val="800080"/>
      <w:u w:val="single"/>
    </w:rPr>
  </w:style>
  <w:style w:type="character" w:styleId="af">
    <w:name w:val="page number"/>
    <w:uiPriority w:val="99"/>
    <w:rsid w:val="0043101D"/>
    <w:rPr>
      <w:rFonts w:cs="Times New Roman"/>
    </w:rPr>
  </w:style>
  <w:style w:type="character" w:customStyle="1" w:styleId="apple-converted-space">
    <w:name w:val="apple-converted-space"/>
    <w:rsid w:val="00DF0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mir.ru/moskva-tretiy-rim-myisli-o-sudbe-imper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mir.ru/moskva-tretiy-rim-myisli-o-sudbe-imper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21EC-F3D2-4FA4-9E1A-2BBD697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Violette13</dc:creator>
  <cp:lastModifiedBy>o.Igor</cp:lastModifiedBy>
  <cp:revision>2</cp:revision>
  <cp:lastPrinted>2016-04-13T16:58:00Z</cp:lastPrinted>
  <dcterms:created xsi:type="dcterms:W3CDTF">2016-06-10T10:44:00Z</dcterms:created>
  <dcterms:modified xsi:type="dcterms:W3CDTF">2016-06-10T10:44:00Z</dcterms:modified>
</cp:coreProperties>
</file>